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4FE1E" w14:textId="0882F215" w:rsidR="000D1881" w:rsidRPr="00D87DC1" w:rsidRDefault="002C27C6" w:rsidP="00D87DC1">
      <w:r>
        <w:rPr>
          <w:noProof/>
        </w:rPr>
        <w:drawing>
          <wp:inline distT="0" distB="0" distL="0" distR="0" wp14:anchorId="098919D1" wp14:editId="4B01360A">
            <wp:extent cx="1877695" cy="438785"/>
            <wp:effectExtent l="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018AFA" w14:textId="77777777" w:rsidR="002C27C6" w:rsidRDefault="002C27C6" w:rsidP="00D87DC1">
      <w:pPr>
        <w:jc w:val="center"/>
        <w:rPr>
          <w:b/>
          <w:sz w:val="28"/>
          <w:szCs w:val="28"/>
        </w:rPr>
      </w:pPr>
    </w:p>
    <w:p w14:paraId="243D5CC8" w14:textId="77777777" w:rsidR="002C27C6" w:rsidRDefault="002C27C6" w:rsidP="00D87DC1">
      <w:pPr>
        <w:jc w:val="center"/>
        <w:rPr>
          <w:b/>
          <w:sz w:val="28"/>
          <w:szCs w:val="28"/>
        </w:rPr>
      </w:pPr>
    </w:p>
    <w:p w14:paraId="3535AD6D" w14:textId="3400EB9C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Pr="00D87DC1">
        <w:rPr>
          <w:b/>
          <w:sz w:val="28"/>
          <w:szCs w:val="28"/>
        </w:rPr>
        <w:t xml:space="preserve">- příloha č. </w:t>
      </w:r>
      <w:r w:rsidR="00E039F2">
        <w:rPr>
          <w:b/>
          <w:sz w:val="28"/>
          <w:szCs w:val="28"/>
        </w:rPr>
        <w:t>1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77777777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6F4DF19D" w14:textId="77777777" w:rsidR="00E039F2" w:rsidRPr="00255559" w:rsidRDefault="00E039F2" w:rsidP="00D87DC1">
      <w:pPr>
        <w:jc w:val="center"/>
        <w:rPr>
          <w:i/>
          <w:sz w:val="18"/>
          <w:szCs w:val="18"/>
        </w:rPr>
      </w:pPr>
      <w:r w:rsidRPr="00255559">
        <w:rPr>
          <w:b/>
          <w:bCs/>
          <w:sz w:val="32"/>
          <w:szCs w:val="28"/>
        </w:rPr>
        <w:t>VÝMĚNA TOBOGÁNU V UHERSKÉM BRODĚ</w:t>
      </w:r>
      <w:r w:rsidRPr="00255559">
        <w:rPr>
          <w:i/>
          <w:sz w:val="18"/>
          <w:szCs w:val="18"/>
        </w:rPr>
        <w:t xml:space="preserve"> </w:t>
      </w:r>
    </w:p>
    <w:p w14:paraId="7C716508" w14:textId="13EEBCE6" w:rsidR="000D1881" w:rsidRPr="00255559" w:rsidRDefault="00A4608E" w:rsidP="00D87DC1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D54C35" w:rsidRPr="00255559">
        <w:rPr>
          <w:i/>
          <w:sz w:val="18"/>
          <w:szCs w:val="18"/>
        </w:rPr>
        <w:t>název VZ)</w:t>
      </w:r>
    </w:p>
    <w:p w14:paraId="253DD653" w14:textId="77777777" w:rsidR="000D1881" w:rsidRPr="00255559" w:rsidRDefault="000D1881" w:rsidP="00D87DC1">
      <w:pPr>
        <w:jc w:val="center"/>
      </w:pPr>
    </w:p>
    <w:p w14:paraId="5053EFB7" w14:textId="77777777" w:rsidR="003F7499" w:rsidRPr="00255559" w:rsidRDefault="00CB1976" w:rsidP="00CE4A84">
      <w:pPr>
        <w:pStyle w:val="Odstavecseseznamem"/>
        <w:numPr>
          <w:ilvl w:val="0"/>
          <w:numId w:val="35"/>
        </w:numPr>
      </w:pPr>
      <w:r w:rsidRPr="00255559">
        <w:rPr>
          <w:b/>
          <w:sz w:val="22"/>
          <w:szCs w:val="22"/>
        </w:rPr>
        <w:t>PREAMBULE</w:t>
      </w:r>
      <w:r w:rsidRPr="00255559">
        <w:t xml:space="preserve"> </w:t>
      </w:r>
      <w:r w:rsidR="000D1881" w:rsidRPr="00255559">
        <w:t>:</w:t>
      </w:r>
      <w:r w:rsidR="00D87DC1" w:rsidRPr="00255559">
        <w:tab/>
      </w:r>
    </w:p>
    <w:p w14:paraId="3F2016D9" w14:textId="77777777" w:rsidR="00D87DC1" w:rsidRPr="00255559" w:rsidRDefault="00502F54" w:rsidP="0032588D">
      <w:pPr>
        <w:ind w:left="142"/>
      </w:pPr>
      <w:r w:rsidRPr="00255559">
        <w:t>-</w:t>
      </w:r>
      <w:r w:rsidR="0032588D" w:rsidRPr="00255559">
        <w:t>-------------------------------</w:t>
      </w:r>
    </w:p>
    <w:p w14:paraId="4D1954BA" w14:textId="685F90B7" w:rsidR="001C2B1A" w:rsidRPr="004F7B8C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255559">
        <w:rPr>
          <w:sz w:val="22"/>
          <w:szCs w:val="22"/>
        </w:rPr>
        <w:t xml:space="preserve">   </w:t>
      </w:r>
      <w:r w:rsidR="001C2B1A" w:rsidRPr="00255559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="00E039F2" w:rsidRPr="00255559">
        <w:rPr>
          <w:sz w:val="22"/>
          <w:szCs w:val="22"/>
        </w:rPr>
        <w:t>financována</w:t>
      </w:r>
      <w:r w:rsidRPr="00255559">
        <w:rPr>
          <w:sz w:val="22"/>
          <w:szCs w:val="22"/>
        </w:rPr>
        <w:t xml:space="preserve"> </w:t>
      </w:r>
      <w:r w:rsidR="001C2B1A" w:rsidRPr="00255559">
        <w:rPr>
          <w:sz w:val="22"/>
          <w:szCs w:val="22"/>
        </w:rPr>
        <w:t>z</w:t>
      </w:r>
      <w:r w:rsidR="001C2B1A" w:rsidRPr="004F7B8C">
        <w:rPr>
          <w:sz w:val="22"/>
          <w:szCs w:val="22"/>
        </w:rPr>
        <w:t xml:space="preserve"> veřejných prostředků. Způsob financování díla je třeba považovat za součást základního účelu smlouvy.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32588D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Default="00175828" w:rsidP="00175828">
      <w:pPr>
        <w:pStyle w:val="Odstavecseseznamem"/>
        <w:ind w:left="284"/>
        <w:jc w:val="both"/>
        <w:rPr>
          <w:sz w:val="22"/>
          <w:szCs w:val="22"/>
        </w:rPr>
      </w:pPr>
    </w:p>
    <w:p w14:paraId="3C3D3578" w14:textId="34812B38" w:rsidR="00D757C7" w:rsidRDefault="00D54C35" w:rsidP="00D757C7">
      <w:pPr>
        <w:pStyle w:val="Odstavecseseznamem"/>
        <w:ind w:left="284"/>
        <w:jc w:val="both"/>
        <w:rPr>
          <w:sz w:val="22"/>
          <w:szCs w:val="22"/>
        </w:rPr>
      </w:pPr>
      <w:r w:rsidRPr="00175828">
        <w:rPr>
          <w:b/>
          <w:bCs/>
          <w:sz w:val="22"/>
          <w:szCs w:val="22"/>
        </w:rPr>
        <w:t xml:space="preserve">"Smlouvou o dílo" </w:t>
      </w:r>
      <w:r w:rsidRPr="00175828">
        <w:rPr>
          <w:sz w:val="22"/>
          <w:szCs w:val="22"/>
        </w:rPr>
        <w:t xml:space="preserve">se rozumí obsah listiny nazvané smlouva o dílo, jejímiž účastníky jsou zhotovitel a 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Pr="00175828">
        <w:rPr>
          <w:sz w:val="22"/>
          <w:szCs w:val="22"/>
        </w:rPr>
        <w:t>článku;</w:t>
      </w:r>
      <w:r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-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1338FE29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C7B1BE7" w14:textId="77777777" w:rsidR="00D757C7" w:rsidRDefault="00B809C6" w:rsidP="00D757C7">
      <w:pPr>
        <w:pStyle w:val="Odstavecseseznamem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69EA187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4B8E212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62B49014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52666D8" w14:textId="73D4DCC3" w:rsidR="004F7B8C" w:rsidRPr="00E039F2" w:rsidRDefault="00D757C7" w:rsidP="00E039F2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E039F2" w:rsidRPr="00E039F2">
        <w:rPr>
          <w:sz w:val="22"/>
          <w:szCs w:val="22"/>
        </w:rPr>
        <w:t>oceněný výkaz výměr;</w:t>
      </w:r>
    </w:p>
    <w:p w14:paraId="5D2E8551" w14:textId="3CA91940" w:rsidR="00B809C6" w:rsidRDefault="005345CF" w:rsidP="00255559">
      <w:pPr>
        <w:pStyle w:val="Odstavecseseznamem"/>
        <w:widowControl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této smlouvy o dílo takové listině dána vyšší priorita.</w:t>
      </w:r>
    </w:p>
    <w:p w14:paraId="2BEA0518" w14:textId="77777777" w:rsidR="00255559" w:rsidRDefault="00255559" w:rsidP="00255559">
      <w:pPr>
        <w:pStyle w:val="Odstavecseseznamem"/>
        <w:widowControl w:val="0"/>
        <w:ind w:left="284"/>
        <w:jc w:val="both"/>
        <w:rPr>
          <w:sz w:val="22"/>
          <w:szCs w:val="22"/>
        </w:rPr>
      </w:pPr>
    </w:p>
    <w:p w14:paraId="59857881" w14:textId="77777777" w:rsidR="00255559" w:rsidRPr="00D54C35" w:rsidRDefault="00255559" w:rsidP="00255559">
      <w:pPr>
        <w:keepNext/>
        <w:numPr>
          <w:ilvl w:val="3"/>
          <w:numId w:val="0"/>
        </w:numPr>
        <w:tabs>
          <w:tab w:val="num" w:pos="1701"/>
        </w:tabs>
        <w:spacing w:before="240"/>
        <w:ind w:left="1702" w:hanging="1418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"Nabídka"</w:t>
      </w:r>
    </w:p>
    <w:p w14:paraId="706CCBCB" w14:textId="77777777" w:rsidR="00255559" w:rsidRDefault="00255559" w:rsidP="00255559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  <w:r w:rsidRPr="001C2B1A">
        <w:rPr>
          <w:sz w:val="22"/>
          <w:szCs w:val="22"/>
        </w:rPr>
        <w:t xml:space="preserve">- </w:t>
      </w:r>
      <w:r w:rsidRPr="001C2B1A">
        <w:rPr>
          <w:noProof w:val="0"/>
          <w:sz w:val="22"/>
          <w:szCs w:val="22"/>
        </w:rPr>
        <w:t xml:space="preserve">znamená nabídku zhotovitele jakožto </w:t>
      </w:r>
      <w:r>
        <w:rPr>
          <w:noProof w:val="0"/>
          <w:sz w:val="22"/>
          <w:szCs w:val="22"/>
        </w:rPr>
        <w:t>vybraného dodavatele</w:t>
      </w:r>
      <w:r w:rsidRPr="001C2B1A">
        <w:rPr>
          <w:noProof w:val="0"/>
          <w:sz w:val="22"/>
          <w:szCs w:val="22"/>
        </w:rPr>
        <w:t xml:space="preserve"> ve smyslu zák</w:t>
      </w:r>
      <w:r>
        <w:rPr>
          <w:noProof w:val="0"/>
          <w:sz w:val="22"/>
          <w:szCs w:val="22"/>
        </w:rPr>
        <w:t>ona č. 134</w:t>
      </w:r>
      <w:r w:rsidRPr="001C2B1A">
        <w:rPr>
          <w:noProof w:val="0"/>
          <w:sz w:val="22"/>
          <w:szCs w:val="22"/>
        </w:rPr>
        <w:t>/20</w:t>
      </w:r>
      <w:r>
        <w:rPr>
          <w:noProof w:val="0"/>
          <w:sz w:val="22"/>
          <w:szCs w:val="22"/>
        </w:rPr>
        <w:t>1</w:t>
      </w:r>
      <w:r w:rsidRPr="001C2B1A">
        <w:rPr>
          <w:noProof w:val="0"/>
          <w:sz w:val="22"/>
          <w:szCs w:val="22"/>
        </w:rPr>
        <w:t>6 Sb.</w:t>
      </w:r>
      <w:r>
        <w:rPr>
          <w:noProof w:val="0"/>
          <w:sz w:val="22"/>
          <w:szCs w:val="22"/>
        </w:rPr>
        <w:t>,          o zadávání veřejných zakázek (dále jen “zákon“)</w:t>
      </w:r>
      <w:r w:rsidRPr="001C2B1A">
        <w:rPr>
          <w:noProof w:val="0"/>
          <w:sz w:val="22"/>
          <w:szCs w:val="22"/>
        </w:rPr>
        <w:t xml:space="preserve"> v zadávacím řízení </w:t>
      </w:r>
      <w:r w:rsidRPr="001C2B1A">
        <w:rPr>
          <w:color w:val="auto"/>
          <w:sz w:val="22"/>
          <w:szCs w:val="22"/>
        </w:rPr>
        <w:t xml:space="preserve">o zadání  veřejné zakázky na výběr </w:t>
      </w:r>
      <w:r>
        <w:rPr>
          <w:color w:val="auto"/>
          <w:sz w:val="22"/>
          <w:szCs w:val="22"/>
        </w:rPr>
        <w:t>dodavatele</w:t>
      </w:r>
      <w:r w:rsidRPr="001C2B1A">
        <w:rPr>
          <w:color w:val="auto"/>
          <w:sz w:val="22"/>
          <w:szCs w:val="22"/>
        </w:rPr>
        <w:t xml:space="preserve"> stavby</w:t>
      </w:r>
      <w:r>
        <w:rPr>
          <w:color w:val="auto"/>
          <w:sz w:val="22"/>
          <w:szCs w:val="22"/>
        </w:rPr>
        <w:t xml:space="preserve"> </w:t>
      </w:r>
      <w:r w:rsidRPr="001C2B1A">
        <w:rPr>
          <w:noProof w:val="0"/>
          <w:sz w:val="22"/>
          <w:szCs w:val="22"/>
        </w:rPr>
        <w:t xml:space="preserve">a všechny ostatní </w:t>
      </w:r>
      <w:r>
        <w:rPr>
          <w:noProof w:val="0"/>
          <w:sz w:val="22"/>
          <w:szCs w:val="22"/>
        </w:rPr>
        <w:t xml:space="preserve">dokumenty </w:t>
      </w:r>
      <w:r w:rsidRPr="001C2B1A">
        <w:rPr>
          <w:noProof w:val="0"/>
          <w:sz w:val="22"/>
          <w:szCs w:val="22"/>
        </w:rPr>
        <w:t>související s</w:t>
      </w:r>
      <w:r>
        <w:rPr>
          <w:noProof w:val="0"/>
          <w:sz w:val="22"/>
          <w:szCs w:val="22"/>
        </w:rPr>
        <w:t> </w:t>
      </w:r>
      <w:r w:rsidRPr="001C2B1A">
        <w:rPr>
          <w:noProof w:val="0"/>
          <w:sz w:val="22"/>
          <w:szCs w:val="22"/>
        </w:rPr>
        <w:t>nabídkou</w:t>
      </w:r>
      <w:r>
        <w:rPr>
          <w:noProof w:val="0"/>
          <w:sz w:val="22"/>
          <w:szCs w:val="22"/>
        </w:rPr>
        <w:t>,</w:t>
      </w:r>
      <w:r w:rsidRPr="001C2B1A">
        <w:rPr>
          <w:noProof w:val="0"/>
          <w:sz w:val="22"/>
          <w:szCs w:val="22"/>
        </w:rPr>
        <w:t xml:space="preserve"> jak jsou uvedeny ve smlouvě </w:t>
      </w:r>
      <w:r>
        <w:rPr>
          <w:noProof w:val="0"/>
          <w:sz w:val="22"/>
          <w:szCs w:val="22"/>
        </w:rPr>
        <w:t xml:space="preserve">   </w:t>
      </w:r>
      <w:r w:rsidRPr="001C2B1A">
        <w:rPr>
          <w:noProof w:val="0"/>
          <w:sz w:val="22"/>
          <w:szCs w:val="22"/>
        </w:rPr>
        <w:t>o dílo.</w:t>
      </w:r>
    </w:p>
    <w:p w14:paraId="4BD22FED" w14:textId="77777777" w:rsidR="00255559" w:rsidRDefault="00255559" w:rsidP="00255559">
      <w:pPr>
        <w:pStyle w:val="Odstavecseseznamem"/>
        <w:widowControl w:val="0"/>
        <w:ind w:left="284"/>
        <w:jc w:val="both"/>
        <w:rPr>
          <w:sz w:val="22"/>
          <w:szCs w:val="22"/>
        </w:rPr>
      </w:pPr>
    </w:p>
    <w:p w14:paraId="70C822B1" w14:textId="5C1DD970" w:rsidR="00E039F2" w:rsidRPr="00D54C35" w:rsidRDefault="00E039F2" w:rsidP="00E039F2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</w:t>
      </w:r>
      <w:r>
        <w:rPr>
          <w:b/>
          <w:bCs/>
          <w:sz w:val="22"/>
          <w:szCs w:val="22"/>
        </w:rPr>
        <w:t>Položkový rozpočet</w:t>
      </w:r>
      <w:r w:rsidRPr="00D54C35">
        <w:rPr>
          <w:b/>
          <w:bCs/>
          <w:sz w:val="22"/>
          <w:szCs w:val="22"/>
        </w:rPr>
        <w:t xml:space="preserve">" </w:t>
      </w:r>
    </w:p>
    <w:p w14:paraId="48E7CCF2" w14:textId="77777777" w:rsidR="00E039F2" w:rsidRPr="00E457FB" w:rsidRDefault="00E039F2" w:rsidP="00E039F2">
      <w:pPr>
        <w:keepNext/>
        <w:numPr>
          <w:ilvl w:val="0"/>
          <w:numId w:val="34"/>
        </w:numPr>
        <w:tabs>
          <w:tab w:val="clear" w:pos="1211"/>
          <w:tab w:val="num" w:pos="426"/>
          <w:tab w:val="left" w:pos="851"/>
          <w:tab w:val="right" w:pos="8505"/>
        </w:tabs>
        <w:spacing w:before="120" w:after="360"/>
        <w:ind w:left="426" w:hanging="142"/>
        <w:jc w:val="both"/>
        <w:rPr>
          <w:sz w:val="22"/>
          <w:szCs w:val="22"/>
        </w:rPr>
      </w:pPr>
      <w:r w:rsidRPr="00175828">
        <w:rPr>
          <w:sz w:val="22"/>
          <w:szCs w:val="22"/>
        </w:rPr>
        <w:t>je dokument obsažený v zadávací dokumentaci vyhotovený zadavatelem jako součást zadávací dokumentace</w:t>
      </w:r>
      <w:r>
        <w:rPr>
          <w:sz w:val="22"/>
          <w:szCs w:val="22"/>
        </w:rPr>
        <w:t xml:space="preserve">, </w:t>
      </w:r>
      <w:r w:rsidRPr="00D54C35">
        <w:rPr>
          <w:sz w:val="22"/>
          <w:szCs w:val="22"/>
        </w:rPr>
        <w:t xml:space="preserve">který byl </w:t>
      </w:r>
      <w:r>
        <w:rPr>
          <w:sz w:val="22"/>
          <w:szCs w:val="22"/>
        </w:rPr>
        <w:t>dodavatelem</w:t>
      </w:r>
      <w:r w:rsidRPr="00D54C35">
        <w:rPr>
          <w:sz w:val="22"/>
          <w:szCs w:val="22"/>
        </w:rPr>
        <w:t xml:space="preserve"> vyplněn jako součást nabídky a přiložen k</w:t>
      </w:r>
      <w:r>
        <w:rPr>
          <w:sz w:val="22"/>
          <w:szCs w:val="22"/>
        </w:rPr>
        <w:t xml:space="preserve"> návrhu</w:t>
      </w:r>
      <w:r w:rsidRPr="00D54C35">
        <w:rPr>
          <w:sz w:val="22"/>
          <w:szCs w:val="22"/>
        </w:rPr>
        <w:t xml:space="preserve"> smlouv</w:t>
      </w:r>
      <w:r>
        <w:rPr>
          <w:sz w:val="22"/>
          <w:szCs w:val="22"/>
        </w:rPr>
        <w:t>y</w:t>
      </w:r>
      <w:r w:rsidRPr="00D54C35">
        <w:rPr>
          <w:sz w:val="22"/>
          <w:szCs w:val="22"/>
        </w:rPr>
        <w:t xml:space="preserve"> o dílo (</w:t>
      </w:r>
      <w:r w:rsidRPr="005A1289">
        <w:rPr>
          <w:sz w:val="22"/>
          <w:szCs w:val="22"/>
        </w:rPr>
        <w:t>příloha č. 2). Vymezuje</w:t>
      </w:r>
      <w:r w:rsidRPr="00D54C35">
        <w:rPr>
          <w:sz w:val="22"/>
          <w:szCs w:val="22"/>
        </w:rPr>
        <w:t xml:space="preserve"> druh, jakost a množství požadovaných prací, dodávek a </w:t>
      </w:r>
      <w:r>
        <w:rPr>
          <w:sz w:val="22"/>
          <w:szCs w:val="22"/>
        </w:rPr>
        <w:t>služeb potřebných ke zhotovení díla</w:t>
      </w:r>
      <w:r w:rsidRPr="00175828">
        <w:rPr>
          <w:sz w:val="22"/>
          <w:szCs w:val="22"/>
        </w:rPr>
        <w:t xml:space="preserve">. Za "položku" je považována taková položka, pro kterou jsou v tabelární části výkazu výměr uváděny následující hodnoty: jednotky měření (označené jako "jednotky“), množství specifikovaná pro danou položku (označená jako "množství“), jednotková ocenění položky v ceně uvedená v příslušné měně na jednotku měření (označená jako "sazba“) a cena položky v příslušné měně vzniklá jako součin sazby a množství položky (označená jako "částka“). </w:t>
      </w:r>
      <w:bookmarkStart w:id="3" w:name="_&quot;Výkaz_výměr&quot;"/>
      <w:bookmarkStart w:id="4" w:name="_Strany_a_osoby"/>
      <w:bookmarkEnd w:id="3"/>
      <w:bookmarkEnd w:id="4"/>
    </w:p>
    <w:p w14:paraId="28F48AD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 Účastníkem smlouvy o dílo"</w:t>
      </w:r>
    </w:p>
    <w:p w14:paraId="487FA011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632C81F8" w14:textId="77777777" w:rsidR="00502F54" w:rsidRDefault="00502F54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D82E01C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"Objednatel"</w:t>
      </w:r>
    </w:p>
    <w:p w14:paraId="60DC63EB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 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01F20EBC" w14:textId="77777777" w:rsidR="003802AD" w:rsidRDefault="003802AD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E2BE60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"Zhotovitel"</w:t>
      </w:r>
    </w:p>
    <w:p w14:paraId="3524D9C3" w14:textId="77777777" w:rsidR="002A2EE5" w:rsidRPr="00314497" w:rsidRDefault="00D54C35" w:rsidP="00E039F2">
      <w:pPr>
        <w:keepNext/>
        <w:tabs>
          <w:tab w:val="left" w:pos="426"/>
          <w:tab w:val="right" w:pos="8505"/>
        </w:tabs>
        <w:spacing w:before="120" w:after="480"/>
        <w:ind w:left="425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V případě, podalo-li v zadávacím řízení na veřejnou zakázku shora zmíněnou postupem podle ust. </w:t>
      </w:r>
      <w:r w:rsidR="006B5A72">
        <w:rPr>
          <w:sz w:val="22"/>
          <w:szCs w:val="22"/>
        </w:rPr>
        <w:t xml:space="preserve">     </w:t>
      </w:r>
      <w:r w:rsidR="002A2EE5" w:rsidRPr="00D54C35">
        <w:rPr>
          <w:sz w:val="22"/>
          <w:szCs w:val="22"/>
        </w:rPr>
        <w:t xml:space="preserve">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0E166630" w14:textId="77777777" w:rsidR="00D54C35" w:rsidRPr="00D54C35" w:rsidRDefault="00D54C35" w:rsidP="00D1299D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CC6DAF">
        <w:rPr>
          <w:b/>
          <w:bCs/>
          <w:sz w:val="22"/>
          <w:szCs w:val="22"/>
        </w:rPr>
        <w:t>Poddodavatel</w:t>
      </w:r>
      <w:r w:rsidRPr="00D54C35">
        <w:rPr>
          <w:b/>
          <w:bCs/>
          <w:sz w:val="22"/>
          <w:szCs w:val="22"/>
        </w:rPr>
        <w:t>"</w:t>
      </w:r>
    </w:p>
    <w:p w14:paraId="0C5AF04B" w14:textId="77777777" w:rsidR="007E08C4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je subjekt realizující konkrétně vymezenou část předmětu díla na základě pověření zhotovitele; za 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2B1FD83F" w14:textId="77777777" w:rsidR="00E039F2" w:rsidRDefault="00E039F2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</w:p>
    <w:p w14:paraId="69898E6D" w14:textId="77777777" w:rsidR="00D54C35" w:rsidRPr="00D54C35" w:rsidRDefault="007E08C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5D29D312" w14:textId="77777777" w:rsidR="00D54C35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 smlouvy o dílo.</w:t>
      </w:r>
    </w:p>
    <w:p w14:paraId="289353D3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370389EA" w14:textId="77777777" w:rsidR="00D54C35" w:rsidRPr="00D54C35" w:rsidRDefault="007E08C4" w:rsidP="007E08C4">
      <w:pPr>
        <w:keepNext/>
        <w:numPr>
          <w:ilvl w:val="1"/>
          <w:numId w:val="0"/>
        </w:numPr>
        <w:spacing w:before="240" w:after="60"/>
        <w:ind w:left="426" w:hanging="284"/>
        <w:jc w:val="both"/>
        <w:outlineLvl w:val="1"/>
        <w:rPr>
          <w:b/>
          <w:bCs/>
          <w:iCs/>
          <w:sz w:val="22"/>
          <w:szCs w:val="22"/>
        </w:rPr>
      </w:pPr>
      <w:bookmarkStart w:id="5" w:name="_Toc71630934"/>
      <w:bookmarkStart w:id="6" w:name="_Toc317182879"/>
      <w:r>
        <w:rPr>
          <w:b/>
          <w:bCs/>
          <w:iCs/>
          <w:sz w:val="22"/>
          <w:szCs w:val="22"/>
        </w:rPr>
        <w:tab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5"/>
      <w:bookmarkEnd w:id="6"/>
      <w:r>
        <w:rPr>
          <w:b/>
          <w:bCs/>
          <w:iCs/>
          <w:sz w:val="22"/>
          <w:szCs w:val="22"/>
        </w:rPr>
        <w:t>“</w:t>
      </w:r>
    </w:p>
    <w:p w14:paraId="1DCE9BB2" w14:textId="77777777" w:rsidR="00D54C35" w:rsidRPr="007E08C4" w:rsidRDefault="00D54C35" w:rsidP="00EE742F">
      <w:pPr>
        <w:pStyle w:val="Odstavecseseznamem"/>
        <w:keepNext/>
        <w:numPr>
          <w:ilvl w:val="0"/>
          <w:numId w:val="34"/>
        </w:numPr>
        <w:tabs>
          <w:tab w:val="clear" w:pos="1211"/>
        </w:tabs>
        <w:ind w:left="425" w:firstLine="0"/>
        <w:jc w:val="both"/>
        <w:rPr>
          <w:sz w:val="22"/>
          <w:szCs w:val="22"/>
        </w:rPr>
      </w:pPr>
      <w:r w:rsidRPr="007E08C4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>
        <w:rPr>
          <w:sz w:val="22"/>
          <w:szCs w:val="22"/>
        </w:rPr>
        <w:t>uvedené ve smlouvě o dílo nebo na a</w:t>
      </w:r>
      <w:r w:rsidRPr="007E08C4">
        <w:rPr>
          <w:sz w:val="22"/>
          <w:szCs w:val="22"/>
        </w:rPr>
        <w:t xml:space="preserve">dresu sídla zhotovitele nebo objednatele (nebo dalšího subjektu) registrovanou podle obecně závazné právní úpravy. Povinnosti přebírat písemné zásilky na těchto adresách v průběhu pracovní doby (tj. od 8.00 do 16.00 hod. v každý den, který je jako pracovní definován obecně závaznou právní úpravou) se příjemce zásilky nemůže zprostit, ledaže by změna adresy specifikované </w:t>
      </w:r>
      <w:r w:rsidR="004F7B8C">
        <w:rPr>
          <w:sz w:val="22"/>
          <w:szCs w:val="22"/>
        </w:rPr>
        <w:t xml:space="preserve">ve smlouvě o dílo </w:t>
      </w:r>
      <w:r w:rsidRPr="007E08C4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Účastníci smlouvy o dílo a další zúčastněné subjekty mohou jednostranně písemně oznámit ostatním 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77777777" w:rsidR="00D54C35" w:rsidRPr="00D54C35" w:rsidRDefault="004F7B8C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 </w:t>
      </w:r>
      <w:r w:rsidR="00D54C35"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77777777" w:rsidR="00D54C35" w:rsidRPr="00D54C35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 povinností se týká, jinak vystavovatel takovéto listiny zodpovídá za vznik škodlivého následku, který by mohl vzniknout nedoručením listiny dotčenému účastníkovi nebo subjektu.</w:t>
      </w:r>
    </w:p>
    <w:p w14:paraId="49E1CF11" w14:textId="77777777" w:rsidR="00D54C35" w:rsidRDefault="00D54C35" w:rsidP="00EE742F">
      <w:pPr>
        <w:keepNext/>
        <w:ind w:left="425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622FDCE4" w14:textId="77777777" w:rsidR="00EC6021" w:rsidRPr="00D54C35" w:rsidRDefault="00EC6021" w:rsidP="00D54C35">
      <w:pPr>
        <w:keepNext/>
        <w:spacing w:before="120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E039F2">
      <w:pPr>
        <w:pStyle w:val="Textvbloku"/>
        <w:numPr>
          <w:ilvl w:val="0"/>
          <w:numId w:val="31"/>
        </w:numPr>
        <w:ind w:left="426" w:hanging="66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0C7E4915" w14:textId="77777777" w:rsidR="00CB1976" w:rsidRDefault="00CB1976" w:rsidP="00CB1976">
      <w:pPr>
        <w:pStyle w:val="Textvbloku"/>
        <w:jc w:val="left"/>
        <w:rPr>
          <w:b/>
          <w:sz w:val="22"/>
        </w:rPr>
      </w:pPr>
      <w:r>
        <w:rPr>
          <w:b/>
          <w:sz w:val="22"/>
        </w:rPr>
        <w:t>---------------------</w:t>
      </w:r>
      <w:r w:rsidR="00175828">
        <w:rPr>
          <w:b/>
          <w:sz w:val="22"/>
        </w:rPr>
        <w:t>-</w:t>
      </w:r>
      <w:r>
        <w:rPr>
          <w:b/>
          <w:sz w:val="22"/>
        </w:rPr>
        <w:t>---------------------------------------------</w:t>
      </w:r>
    </w:p>
    <w:p w14:paraId="63C66692" w14:textId="77777777" w:rsidR="00AF6B0F" w:rsidRPr="00AF6B0F" w:rsidRDefault="00AF6B0F" w:rsidP="001C2B1A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0D4150B7" w14:textId="77777777" w:rsidR="00E039F2" w:rsidRDefault="00E039F2" w:rsidP="00E039F2">
      <w:pPr>
        <w:pStyle w:val="Zkladntext2"/>
        <w:numPr>
          <w:ilvl w:val="0"/>
          <w:numId w:val="15"/>
        </w:numPr>
        <w:tabs>
          <w:tab w:val="clear" w:pos="736"/>
        </w:tabs>
        <w:spacing w:before="120"/>
        <w:ind w:left="284" w:hanging="284"/>
        <w:rPr>
          <w:snapToGrid/>
          <w:sz w:val="22"/>
        </w:rPr>
      </w:pPr>
      <w:r>
        <w:rPr>
          <w:b/>
          <w:bCs/>
          <w:snapToGrid/>
          <w:sz w:val="22"/>
        </w:rPr>
        <w:t xml:space="preserve">Změny díla: </w:t>
      </w:r>
      <w:r>
        <w:rPr>
          <w:snapToGrid/>
          <w:sz w:val="22"/>
        </w:rPr>
        <w:t xml:space="preserve">Objednatel si vyhrazuje právo v průběhu realizace upravit rozsah předmětu plnění, a to zejména z důvodů: </w:t>
      </w:r>
    </w:p>
    <w:p w14:paraId="1DC2301C" w14:textId="77777777" w:rsidR="00E039F2" w:rsidRDefault="00E039F2" w:rsidP="00E039F2">
      <w:pPr>
        <w:pStyle w:val="Zkladntext2"/>
        <w:numPr>
          <w:ilvl w:val="0"/>
          <w:numId w:val="44"/>
        </w:numPr>
        <w:spacing w:after="120"/>
        <w:ind w:left="568" w:hanging="284"/>
        <w:rPr>
          <w:snapToGrid/>
          <w:sz w:val="22"/>
        </w:rPr>
      </w:pPr>
      <w:r>
        <w:rPr>
          <w:snapToGrid/>
          <w:sz w:val="22"/>
        </w:rPr>
        <w:t>neprovedení dohodnutých dodávek, stavebních prací a služeb (ménědodávky, méněpráce)</w:t>
      </w:r>
    </w:p>
    <w:p w14:paraId="66BCF794" w14:textId="49782C59" w:rsidR="00E039F2" w:rsidRPr="00E039F2" w:rsidRDefault="00E039F2" w:rsidP="00E039F2">
      <w:pPr>
        <w:pStyle w:val="Zkladntext2"/>
        <w:numPr>
          <w:ilvl w:val="0"/>
          <w:numId w:val="44"/>
        </w:numPr>
        <w:ind w:left="568" w:hanging="284"/>
        <w:rPr>
          <w:snapToGrid/>
          <w:sz w:val="22"/>
        </w:rPr>
      </w:pPr>
      <w:r w:rsidRPr="00C25F1B">
        <w:rPr>
          <w:sz w:val="22"/>
        </w:rPr>
        <w:t xml:space="preserve">v případě, že se na stavbě vyskytnou objektivní, věcně správné, nepředvídané práce </w:t>
      </w:r>
      <w:r w:rsidR="005345CF">
        <w:rPr>
          <w:sz w:val="22"/>
        </w:rPr>
        <w:t xml:space="preserve">nebo </w:t>
      </w:r>
      <w:r w:rsidRPr="00C25F1B">
        <w:rPr>
          <w:sz w:val="22"/>
        </w:rPr>
        <w:t xml:space="preserve">dodatečné stavební práce, dodávky a služby, které bude </w:t>
      </w:r>
      <w:r>
        <w:rPr>
          <w:sz w:val="22"/>
        </w:rPr>
        <w:t>objednatel</w:t>
      </w:r>
      <w:r w:rsidRPr="00C25F1B">
        <w:rPr>
          <w:sz w:val="22"/>
        </w:rPr>
        <w:t xml:space="preserve"> písemně požadovat</w:t>
      </w:r>
      <w:r>
        <w:rPr>
          <w:sz w:val="22"/>
        </w:rPr>
        <w:t>,</w:t>
      </w:r>
      <w:r w:rsidRPr="00C25F1B">
        <w:rPr>
          <w:sz w:val="22"/>
        </w:rPr>
        <w:t xml:space="preserve"> a tyto jsou nutné pro realizaci díla. V případě, že objednatel bude požadovat dodatečné stavební práce, dodávky a služby, je povinen postupovat dle zákona.</w:t>
      </w:r>
    </w:p>
    <w:p w14:paraId="5EB0CBA2" w14:textId="77777777" w:rsidR="001264B1" w:rsidRPr="00E039F2" w:rsidRDefault="001264B1" w:rsidP="00E039F2">
      <w:pPr>
        <w:pStyle w:val="Zkladntext2"/>
        <w:numPr>
          <w:ilvl w:val="0"/>
          <w:numId w:val="15"/>
        </w:numPr>
        <w:tabs>
          <w:tab w:val="clear" w:pos="736"/>
        </w:tabs>
        <w:spacing w:before="120" w:after="120"/>
        <w:ind w:left="284" w:hanging="284"/>
        <w:rPr>
          <w:snapToGrid/>
          <w:sz w:val="22"/>
        </w:rPr>
      </w:pPr>
      <w:r w:rsidRPr="0000675F">
        <w:rPr>
          <w:b/>
          <w:bCs/>
          <w:sz w:val="22"/>
        </w:rPr>
        <w:t xml:space="preserve">V případě nepodstatných změn závazku bude </w:t>
      </w:r>
      <w:r>
        <w:rPr>
          <w:b/>
          <w:bCs/>
          <w:sz w:val="22"/>
        </w:rPr>
        <w:t>objednatel</w:t>
      </w:r>
      <w:r w:rsidRPr="0000675F">
        <w:rPr>
          <w:b/>
          <w:bCs/>
          <w:sz w:val="22"/>
        </w:rPr>
        <w:t xml:space="preserve"> postupovat v souladu s § 222 zákona.</w:t>
      </w:r>
    </w:p>
    <w:p w14:paraId="5E6CB699" w14:textId="46DA8B13" w:rsidR="001264B1" w:rsidRPr="005345CF" w:rsidRDefault="00E039F2" w:rsidP="00E039F2">
      <w:pPr>
        <w:pStyle w:val="Textvbloku"/>
        <w:numPr>
          <w:ilvl w:val="0"/>
          <w:numId w:val="15"/>
        </w:numPr>
        <w:tabs>
          <w:tab w:val="clear" w:pos="736"/>
        </w:tabs>
        <w:spacing w:after="120"/>
        <w:ind w:left="284" w:right="-91" w:hanging="284"/>
        <w:rPr>
          <w:sz w:val="22"/>
        </w:rPr>
      </w:pPr>
      <w:r w:rsidRPr="00EC6021">
        <w:rPr>
          <w:sz w:val="22"/>
        </w:rPr>
        <w:t xml:space="preserve">Zhotovitel je povinen ke dni </w:t>
      </w:r>
      <w:r>
        <w:rPr>
          <w:sz w:val="22"/>
        </w:rPr>
        <w:t>předání a převzetí staveniště (montážního pracoviště)</w:t>
      </w:r>
      <w:r w:rsidRPr="00EC6021">
        <w:rPr>
          <w:sz w:val="22"/>
        </w:rPr>
        <w:t xml:space="preserve"> předložit objednateli seznam </w:t>
      </w:r>
      <w:r>
        <w:rPr>
          <w:sz w:val="22"/>
        </w:rPr>
        <w:t>známých poddodavatel</w:t>
      </w:r>
      <w:r w:rsidRPr="00EC6021">
        <w:rPr>
          <w:sz w:val="22"/>
        </w:rPr>
        <w:t>ů, včetně jejich identifikačních údajů (</w:t>
      </w:r>
      <w:r>
        <w:rPr>
          <w:sz w:val="22"/>
        </w:rPr>
        <w:t>obchodní název</w:t>
      </w:r>
      <w:r w:rsidRPr="00EC6021">
        <w:rPr>
          <w:sz w:val="22"/>
        </w:rPr>
        <w:t>, sídlo, IČ, DIČ, statutární orgán), druh stavebních prací, dodávek a služeb, které budou provádět.</w:t>
      </w:r>
      <w:r>
        <w:rPr>
          <w:sz w:val="22"/>
        </w:rPr>
        <w:t xml:space="preserve"> </w:t>
      </w:r>
      <w:r w:rsidRPr="00EC6021">
        <w:rPr>
          <w:sz w:val="22"/>
        </w:rPr>
        <w:t>Zhotovitel je povinen o každé změně v dodavatelském systému objednatele neprodleně předem písemně informovat</w:t>
      </w:r>
      <w:r>
        <w:rPr>
          <w:sz w:val="22"/>
        </w:rPr>
        <w:t xml:space="preserve"> jednak seznamem, jednak zápisem ve stavebním (montážním) deníku</w:t>
      </w:r>
      <w:r w:rsidRPr="00EC6021">
        <w:rPr>
          <w:sz w:val="22"/>
        </w:rPr>
        <w:t xml:space="preserve"> a vyžádat si ke změně souhlas objednatele. Objednatel dá souhlas ke změně </w:t>
      </w:r>
      <w:r>
        <w:rPr>
          <w:sz w:val="22"/>
        </w:rPr>
        <w:t>poddodavatel</w:t>
      </w:r>
      <w:r w:rsidRPr="00EC6021">
        <w:rPr>
          <w:sz w:val="22"/>
        </w:rPr>
        <w:t xml:space="preserve">e, prostřednictvím kterého prokazoval zhotovitel v zadávacím řízení kvalifikace pouze za podmínky, že zhotovitel předloží spolu s informací o změně tohoto </w:t>
      </w:r>
      <w:r>
        <w:rPr>
          <w:sz w:val="22"/>
        </w:rPr>
        <w:t>poddodavatel</w:t>
      </w:r>
      <w:r w:rsidRPr="00EC6021">
        <w:rPr>
          <w:sz w:val="22"/>
        </w:rPr>
        <w:t xml:space="preserve">e i doklady </w:t>
      </w:r>
      <w:r w:rsidRPr="00EA7DF1">
        <w:rPr>
          <w:sz w:val="22"/>
        </w:rPr>
        <w:t xml:space="preserve">prokazující splnění kvalifikačních předpokladů, které byly prokazovány prostřednictvím tohoto poddodavatele. Objednatel může požadovat, aby zhotovitel vyhledal jiného poddodavatele, pokud se ukáže, že původní poddodavatel není schopen dostát svým </w:t>
      </w:r>
      <w:r w:rsidRPr="005345CF">
        <w:rPr>
          <w:sz w:val="22"/>
        </w:rPr>
        <w:t xml:space="preserve">závazkům. </w:t>
      </w:r>
    </w:p>
    <w:p w14:paraId="0F05CE9C" w14:textId="77777777" w:rsidR="000D1881" w:rsidRPr="005345CF" w:rsidRDefault="000D1881" w:rsidP="00CA0015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5345CF">
        <w:rPr>
          <w:sz w:val="22"/>
        </w:rPr>
        <w:t>Zhotovitel a objednatel se dohodli, že dílo bude provedeno, tak že v případě jakýchkoliv pochyb nebo nejasností nebo různých názorů na výklad ustanovení smlouvy mezi zhotovitelem a objednatelem,</w:t>
      </w:r>
    </w:p>
    <w:p w14:paraId="6CD3E31A" w14:textId="77777777" w:rsidR="000D1881" w:rsidRPr="005345CF" w:rsidRDefault="000D1881" w:rsidP="0096522E">
      <w:pPr>
        <w:pStyle w:val="Textvbloku"/>
        <w:ind w:left="284" w:hanging="284"/>
        <w:rPr>
          <w:sz w:val="22"/>
        </w:rPr>
      </w:pPr>
      <w:r w:rsidRPr="005345CF">
        <w:rPr>
          <w:sz w:val="22"/>
        </w:rPr>
        <w:t xml:space="preserve">     pokud jde o kompletnost a kvalitu díla bude vždy smlouva vykládána tak, že :</w:t>
      </w:r>
    </w:p>
    <w:p w14:paraId="17BC51A3" w14:textId="77777777" w:rsidR="000D1881" w:rsidRPr="005345CF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5345CF">
        <w:rPr>
          <w:sz w:val="22"/>
        </w:rPr>
        <w:t>objednatel nebude poskytovat zhotoviteli žádné jiné projekty, než dokumentaci pro výběr zhotovitele stavby, služby nebo dodávky materiálů, kromě těch výslovně ustanovených touto smlouvou jako plnění objednatele a dále, že</w:t>
      </w:r>
    </w:p>
    <w:p w14:paraId="2E9490FD" w14:textId="46A6328E" w:rsidR="000D1881" w:rsidRPr="005345CF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5345CF">
        <w:rPr>
          <w:sz w:val="22"/>
        </w:rPr>
        <w:t>zhotovitel ručí za to, že dílo bude realizováno v takovém rozsahu, provedení a kvalitě, funkční</w:t>
      </w:r>
      <w:r w:rsidR="00EA062F" w:rsidRPr="005345CF">
        <w:rPr>
          <w:sz w:val="22"/>
        </w:rPr>
        <w:t>,</w:t>
      </w:r>
      <w:r w:rsidR="005345CF" w:rsidRPr="005345CF">
        <w:rPr>
          <w:sz w:val="22"/>
        </w:rPr>
        <w:t xml:space="preserve">      </w:t>
      </w:r>
      <w:r w:rsidRPr="005345CF">
        <w:rPr>
          <w:sz w:val="22"/>
        </w:rPr>
        <w:t xml:space="preserve"> s vlastnostmi a parametry stanovenými v této smlouvě, a zhotovitel tedy odpovídá za jeho kompletnost, provozuschopnost, bezpečnost, včasnost dokončení, dosažení garantovaných parametrů, a v rámci svých kompetencí v souladu se </w:t>
      </w:r>
      <w:r w:rsidR="00E960D6" w:rsidRPr="005345CF">
        <w:rPr>
          <w:sz w:val="22"/>
        </w:rPr>
        <w:t>s</w:t>
      </w:r>
      <w:r w:rsidRPr="005345CF">
        <w:rPr>
          <w:sz w:val="22"/>
        </w:rPr>
        <w:t>mlouvou i za jeho  možnost řádného trvalého provozování.</w:t>
      </w:r>
    </w:p>
    <w:p w14:paraId="148B0B49" w14:textId="77777777" w:rsidR="00C07225" w:rsidRDefault="00C07225" w:rsidP="00E960D6">
      <w:pPr>
        <w:pStyle w:val="Zkladntext"/>
        <w:jc w:val="both"/>
        <w:rPr>
          <w:sz w:val="22"/>
        </w:rPr>
      </w:pPr>
    </w:p>
    <w:p w14:paraId="353CAD09" w14:textId="77777777" w:rsidR="007D1AA6" w:rsidRDefault="007D1AA6" w:rsidP="00E960D6">
      <w:pPr>
        <w:pStyle w:val="Zkladntext"/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Pr="00255559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 w:rsidRPr="00255559">
        <w:rPr>
          <w:sz w:val="22"/>
        </w:rPr>
        <w:t>---</w:t>
      </w:r>
      <w:r w:rsidR="000D1881" w:rsidRPr="00255559">
        <w:rPr>
          <w:sz w:val="22"/>
        </w:rPr>
        <w:t>--</w:t>
      </w:r>
      <w:r w:rsidR="006A1066" w:rsidRPr="00255559">
        <w:rPr>
          <w:sz w:val="22"/>
        </w:rPr>
        <w:t>--</w:t>
      </w:r>
      <w:r w:rsidR="000D1881" w:rsidRPr="00255559">
        <w:rPr>
          <w:sz w:val="22"/>
        </w:rPr>
        <w:t>----------------</w:t>
      </w:r>
      <w:r w:rsidR="002F23FC" w:rsidRPr="00255559">
        <w:rPr>
          <w:sz w:val="22"/>
        </w:rPr>
        <w:t>-----</w:t>
      </w:r>
    </w:p>
    <w:p w14:paraId="3AEE07B7" w14:textId="77777777" w:rsidR="005345CF" w:rsidRPr="00255559" w:rsidRDefault="005345CF" w:rsidP="005345CF">
      <w:pPr>
        <w:ind w:left="284"/>
        <w:jc w:val="both"/>
        <w:rPr>
          <w:sz w:val="22"/>
        </w:rPr>
      </w:pPr>
    </w:p>
    <w:p w14:paraId="262C56E4" w14:textId="2201A1AA" w:rsidR="001264B1" w:rsidRPr="00255559" w:rsidRDefault="001264B1" w:rsidP="006B6D99">
      <w:pPr>
        <w:numPr>
          <w:ilvl w:val="0"/>
          <w:numId w:val="30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255559">
        <w:rPr>
          <w:sz w:val="22"/>
        </w:rPr>
        <w:t>Jestliže objednatel v průběhu prací zjistí, že dochází k prodlení se zahájením, prováděním či dokončením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52D01AEC" w14:textId="77777777" w:rsidR="001264B1" w:rsidRPr="000F4EE3" w:rsidRDefault="001264B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Práce zhotovitele budou ukončeny dnem protokolárního předání a převzetí řádně zhotoveného</w:t>
      </w:r>
      <w:r w:rsidRPr="000F4EE3">
        <w:rPr>
          <w:sz w:val="22"/>
        </w:rPr>
        <w:t xml:space="preserve"> díla. </w:t>
      </w:r>
    </w:p>
    <w:p w14:paraId="0D1F23C3" w14:textId="77777777" w:rsidR="000D1881" w:rsidRDefault="000D188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7EABA470" w14:textId="77777777" w:rsidR="000D1881" w:rsidRDefault="000D1881" w:rsidP="00EA062F">
      <w:pPr>
        <w:pStyle w:val="Textvbloku"/>
        <w:ind w:left="284" w:hanging="284"/>
        <w:rPr>
          <w:sz w:val="22"/>
        </w:rPr>
      </w:pPr>
    </w:p>
    <w:p w14:paraId="3F13C07F" w14:textId="77777777" w:rsidR="005345CF" w:rsidRDefault="005345CF" w:rsidP="000D1881">
      <w:pPr>
        <w:pStyle w:val="Textvbloku"/>
        <w:rPr>
          <w:b/>
          <w:sz w:val="22"/>
        </w:rPr>
      </w:pPr>
    </w:p>
    <w:p w14:paraId="66B9C8E8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05D4719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0189DECC" w14:textId="73A4D830" w:rsidR="00816CD4" w:rsidRPr="00255559" w:rsidRDefault="000D1881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255559">
        <w:rPr>
          <w:sz w:val="22"/>
        </w:rPr>
        <w:t>Do ceny díla jsou zahrnuty veškeré náklady potřebné ke zhotovení díla v rozsahu dle čl. II</w:t>
      </w:r>
      <w:r w:rsidR="00505FDA" w:rsidRPr="00255559">
        <w:rPr>
          <w:sz w:val="22"/>
        </w:rPr>
        <w:t xml:space="preserve"> smlouvy o dílo</w:t>
      </w:r>
      <w:r w:rsidRPr="00255559">
        <w:rPr>
          <w:sz w:val="22"/>
        </w:rPr>
        <w:t xml:space="preserve">. </w:t>
      </w:r>
    </w:p>
    <w:p w14:paraId="2134F336" w14:textId="3B52D43C" w:rsidR="000D1881" w:rsidRPr="00255559" w:rsidRDefault="000D1881" w:rsidP="00AF6757">
      <w:pPr>
        <w:pStyle w:val="Odstavecseseznamem"/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255559">
        <w:rPr>
          <w:sz w:val="22"/>
        </w:rPr>
        <w:t xml:space="preserve">Příslušná sazba daně z přidané hodnoty (DPH) bude účtována dle platných předpisů v době zdanitelného plnění. </w:t>
      </w:r>
      <w:r w:rsidR="008A1BD3" w:rsidRPr="00255559">
        <w:rPr>
          <w:sz w:val="22"/>
        </w:rPr>
        <w:t xml:space="preserve">Bez ohledu na výše uvedené však platí, že případná registrace neplátce DPH po uzavření této smlouvy k DPH nemá za následek zvýšení ceny díla pro objednatele a jde plně k tíži zhotovitele.   </w:t>
      </w:r>
    </w:p>
    <w:p w14:paraId="01B5E582" w14:textId="49C2295E" w:rsidR="000D1881" w:rsidRPr="00255559" w:rsidRDefault="006B6D99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6B6D99">
        <w:rPr>
          <w:sz w:val="22"/>
        </w:rPr>
        <w:t xml:space="preserve">Cena je platná po celou dobu realizace díla, tj. až do protokolárního předání a převzetí díla bez vad. </w:t>
      </w:r>
      <w:r w:rsidR="000D1881" w:rsidRPr="006B6D99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 w:rsidRPr="006B6D99">
        <w:rPr>
          <w:sz w:val="22"/>
        </w:rPr>
        <w:t>předání</w:t>
      </w:r>
      <w:r w:rsidR="000D1881" w:rsidRPr="006B6D99">
        <w:rPr>
          <w:sz w:val="22"/>
        </w:rPr>
        <w:t xml:space="preserve"> díla sjednaného v</w:t>
      </w:r>
      <w:r w:rsidR="00505FDA" w:rsidRPr="006B6D99">
        <w:rPr>
          <w:sz w:val="22"/>
        </w:rPr>
        <w:t>e</w:t>
      </w:r>
      <w:r w:rsidR="000D1881" w:rsidRPr="006B6D99">
        <w:rPr>
          <w:sz w:val="22"/>
        </w:rPr>
        <w:t xml:space="preserve"> </w:t>
      </w:r>
      <w:r w:rsidR="000D1881" w:rsidRPr="00255559">
        <w:rPr>
          <w:sz w:val="22"/>
        </w:rPr>
        <w:t>smlouvě</w:t>
      </w:r>
      <w:r w:rsidR="00505FDA" w:rsidRPr="00255559">
        <w:rPr>
          <w:sz w:val="22"/>
        </w:rPr>
        <w:t xml:space="preserve"> o dílo</w:t>
      </w:r>
      <w:r w:rsidR="001264B1" w:rsidRPr="00255559">
        <w:rPr>
          <w:sz w:val="22"/>
        </w:rPr>
        <w:t>, není-li ve smlouvě o dílo uvedeno jinak.</w:t>
      </w:r>
    </w:p>
    <w:p w14:paraId="53D5AD47" w14:textId="135CC09C" w:rsidR="006B6D99" w:rsidRPr="00255559" w:rsidRDefault="006B6D99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255559">
        <w:rPr>
          <w:sz w:val="22"/>
        </w:rPr>
        <w:t>Smluvní strany se dohodly, že cenu za dílo je možné změnit v případě, že (změny závazk</w:t>
      </w:r>
      <w:r w:rsidR="005345CF" w:rsidRPr="00255559">
        <w:rPr>
          <w:sz w:val="22"/>
        </w:rPr>
        <w:t>u</w:t>
      </w:r>
      <w:r w:rsidRPr="00255559">
        <w:rPr>
          <w:sz w:val="22"/>
        </w:rPr>
        <w:t xml:space="preserve">): </w:t>
      </w:r>
    </w:p>
    <w:p w14:paraId="47654C71" w14:textId="77777777" w:rsidR="006B6D99" w:rsidRPr="00255559" w:rsidRDefault="006B6D99" w:rsidP="006B6D99">
      <w:pPr>
        <w:numPr>
          <w:ilvl w:val="2"/>
          <w:numId w:val="45"/>
        </w:numPr>
        <w:ind w:left="709" w:hanging="425"/>
        <w:jc w:val="both"/>
        <w:rPr>
          <w:sz w:val="22"/>
          <w:szCs w:val="22"/>
        </w:rPr>
      </w:pPr>
      <w:r w:rsidRPr="00255559">
        <w:rPr>
          <w:sz w:val="22"/>
          <w:szCs w:val="22"/>
        </w:rPr>
        <w:t>v případě dodatečných, objektivně nepředvídaných stavebních prací, služeb a dodávek požadovaných objednatelem a neobsažených v zadávací dokumentaci</w:t>
      </w:r>
    </w:p>
    <w:p w14:paraId="1432681D" w14:textId="77777777" w:rsidR="006B6D99" w:rsidRPr="00255559" w:rsidRDefault="006B6D99" w:rsidP="006B6D99">
      <w:pPr>
        <w:numPr>
          <w:ilvl w:val="2"/>
          <w:numId w:val="45"/>
        </w:numPr>
        <w:ind w:left="709" w:hanging="425"/>
        <w:jc w:val="both"/>
        <w:rPr>
          <w:sz w:val="22"/>
          <w:szCs w:val="22"/>
        </w:rPr>
      </w:pPr>
      <w:r w:rsidRPr="00255559">
        <w:rPr>
          <w:sz w:val="22"/>
          <w:szCs w:val="22"/>
        </w:rPr>
        <w:t>v případě méněprací</w:t>
      </w:r>
    </w:p>
    <w:p w14:paraId="6CD0EAF0" w14:textId="77777777" w:rsidR="006B6D99" w:rsidRPr="00255559" w:rsidRDefault="006B6D99" w:rsidP="006B6D99">
      <w:pPr>
        <w:numPr>
          <w:ilvl w:val="2"/>
          <w:numId w:val="45"/>
        </w:numPr>
        <w:spacing w:after="120"/>
        <w:ind w:left="709" w:hanging="425"/>
        <w:jc w:val="both"/>
        <w:rPr>
          <w:sz w:val="22"/>
          <w:szCs w:val="22"/>
        </w:rPr>
      </w:pPr>
      <w:r w:rsidRPr="00255559">
        <w:rPr>
          <w:iCs/>
          <w:sz w:val="22"/>
          <w:szCs w:val="22"/>
        </w:rPr>
        <w:t>změny technického řešení díla nebo změna materiálů oproti projektu.</w:t>
      </w:r>
    </w:p>
    <w:p w14:paraId="4BCA92AE" w14:textId="77777777" w:rsidR="001264B1" w:rsidRPr="001278C2" w:rsidRDefault="001264B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3569F733" w14:textId="77777777" w:rsidR="001264B1" w:rsidRPr="00255559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</w:t>
      </w:r>
      <w:r w:rsidRPr="00255559">
        <w:rPr>
          <w:snapToGrid w:val="0"/>
          <w:sz w:val="22"/>
        </w:rPr>
        <w:t>položkovém rozpočtu bude použita v souladu s vyhláškou č. 169/2016 Sb., shodná cenová soustava, v jaké zhotovitel nacenil položkový rozpočet do nabídky. Pro práce a dodávky neuvedené ve sbornících, bude dohodnuta individuální kalkulace nebo hodinová sazba</w:t>
      </w:r>
    </w:p>
    <w:p w14:paraId="3D3D3F23" w14:textId="77777777" w:rsidR="001264B1" w:rsidRPr="00255559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255559">
        <w:rPr>
          <w:sz w:val="22"/>
        </w:rPr>
        <w:t>k celkovému součtu nákladů pak bude dopočtena DPH podle předpisů platných v době vzniku zdanitelného plnění</w:t>
      </w:r>
    </w:p>
    <w:p w14:paraId="71ABF2DC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spolu s odsouhlaseným soupisem změn prací a změnovým listem objednateli. Ten, v případě, že změny uzná, se zavazuje předložený návrh dodatku ke smlouvě odsouhlasit co nejdříve od jeho předložení. Zhotoviteli vzniká právo na změnu sjednané ceny teprve v případě, že změna bude odsouhlasena formou uzavřeného dodatku ke smlouvě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 č. 134/2016 sb. o zadávání veřejných zakázek ve znění pozdějších předpisů</w:t>
      </w:r>
      <w:r w:rsidRPr="001278C2">
        <w:rPr>
          <w:sz w:val="22"/>
        </w:rPr>
        <w:t xml:space="preserve"> </w:t>
      </w:r>
    </w:p>
    <w:p w14:paraId="6C90D742" w14:textId="25D1E131" w:rsidR="001264B1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- c) tohoto odstavce.</w:t>
      </w:r>
    </w:p>
    <w:p w14:paraId="6F9495B4" w14:textId="26BEC300" w:rsidR="006B6D99" w:rsidRPr="006B6D99" w:rsidRDefault="006B6D99" w:rsidP="006B6D99">
      <w:pPr>
        <w:numPr>
          <w:ilvl w:val="0"/>
          <w:numId w:val="19"/>
        </w:numPr>
        <w:tabs>
          <w:tab w:val="clear" w:pos="360"/>
        </w:tabs>
        <w:ind w:left="709" w:hanging="425"/>
        <w:jc w:val="both"/>
        <w:rPr>
          <w:sz w:val="22"/>
          <w:szCs w:val="14"/>
        </w:rPr>
      </w:pPr>
      <w:r w:rsidRPr="00235CDE">
        <w:rPr>
          <w:snapToGrid w:val="0"/>
          <w:sz w:val="22"/>
          <w:szCs w:val="22"/>
        </w:rPr>
        <w:t xml:space="preserve">u změny materiálů a technického řešení oproti projektu nesmí být jednotková cena vyšší než  v nabídce a materiál a technické řešení musí být kvalitativně stejné nebo vyšší než nahrazované položky  </w:t>
      </w:r>
    </w:p>
    <w:p w14:paraId="1DC824EA" w14:textId="2519421E" w:rsidR="006B6D99" w:rsidRPr="006B6D99" w:rsidRDefault="006B6D99" w:rsidP="006B6D99">
      <w:pPr>
        <w:pStyle w:val="Odstavecseseznamem"/>
        <w:numPr>
          <w:ilvl w:val="0"/>
          <w:numId w:val="16"/>
        </w:numPr>
        <w:tabs>
          <w:tab w:val="clear" w:pos="1080"/>
        </w:tabs>
        <w:spacing w:before="120" w:after="120"/>
        <w:ind w:left="426" w:hanging="426"/>
        <w:jc w:val="both"/>
        <w:rPr>
          <w:bCs/>
          <w:sz w:val="22"/>
        </w:rPr>
      </w:pPr>
      <w:r w:rsidRPr="00952624">
        <w:rPr>
          <w:bCs/>
          <w:sz w:val="22"/>
        </w:rPr>
        <w:t>Objednatel je povinen v případě změny závazku ze smlouvy o dílo postupovat v souladu s § 222 zákona.</w:t>
      </w:r>
    </w:p>
    <w:p w14:paraId="5D6BD127" w14:textId="148AB7B1" w:rsidR="000D1881" w:rsidRDefault="00726EF4" w:rsidP="006B6D99">
      <w:pPr>
        <w:pStyle w:val="Odstavecseseznamem"/>
        <w:numPr>
          <w:ilvl w:val="0"/>
          <w:numId w:val="16"/>
        </w:numPr>
        <w:tabs>
          <w:tab w:val="clear" w:pos="1080"/>
          <w:tab w:val="num" w:pos="426"/>
        </w:tabs>
        <w:spacing w:before="80" w:after="80"/>
        <w:ind w:left="426" w:hanging="426"/>
        <w:jc w:val="both"/>
        <w:rPr>
          <w:sz w:val="22"/>
        </w:rPr>
      </w:pPr>
      <w:r w:rsidRPr="00866BA8">
        <w:rPr>
          <w:sz w:val="22"/>
        </w:rPr>
        <w:t xml:space="preserve">Za </w:t>
      </w:r>
      <w:r>
        <w:rPr>
          <w:sz w:val="22"/>
        </w:rPr>
        <w:t xml:space="preserve">dodatečné </w:t>
      </w:r>
      <w:r w:rsidRPr="00866BA8">
        <w:rPr>
          <w:sz w:val="22"/>
        </w:rPr>
        <w:t xml:space="preserve">práce se nepovažují náklady vynaložené k dosažení plné funkčnosti předmětu díla. </w:t>
      </w:r>
      <w:r w:rsidR="000D1881"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="000D1881" w:rsidRPr="00C939B3">
        <w:rPr>
          <w:sz w:val="22"/>
        </w:rPr>
        <w:t>vek a služeb s výkazem výměr.</w:t>
      </w:r>
    </w:p>
    <w:p w14:paraId="0C43AAB3" w14:textId="524009A4" w:rsidR="000D1881" w:rsidRDefault="000D1881" w:rsidP="006B6D99">
      <w:pPr>
        <w:pStyle w:val="Odstavecseseznamem"/>
        <w:numPr>
          <w:ilvl w:val="0"/>
          <w:numId w:val="16"/>
        </w:numPr>
        <w:tabs>
          <w:tab w:val="clear" w:pos="1080"/>
          <w:tab w:val="num" w:pos="426"/>
        </w:tabs>
        <w:spacing w:before="80" w:after="80"/>
        <w:ind w:left="426" w:hanging="426"/>
        <w:jc w:val="both"/>
        <w:rPr>
          <w:sz w:val="22"/>
        </w:rPr>
      </w:pPr>
      <w:r w:rsidRPr="00C939B3">
        <w:rPr>
          <w:sz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 souvislosti s úhradou zboží nebo služeb z veřejných výdajů vč. prostředků poskytnutých EU. Toto spolupůsobení je povinen zajistit i u svých příp. </w:t>
      </w:r>
      <w:r w:rsidR="00CC6DAF" w:rsidRPr="00C939B3">
        <w:rPr>
          <w:sz w:val="22"/>
        </w:rPr>
        <w:t>poddodavatel</w:t>
      </w:r>
      <w:r w:rsidRPr="00C939B3">
        <w:rPr>
          <w:sz w:val="22"/>
        </w:rPr>
        <w:t>ů.</w:t>
      </w:r>
    </w:p>
    <w:p w14:paraId="0BA3A8A6" w14:textId="77777777" w:rsidR="000D1881" w:rsidRDefault="000D1881" w:rsidP="000E7EAC">
      <w:pPr>
        <w:spacing w:before="240"/>
        <w:ind w:left="426" w:hanging="426"/>
        <w:jc w:val="both"/>
        <w:rPr>
          <w:b/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EE742F">
      <w:pPr>
        <w:pStyle w:val="Zkladntext"/>
        <w:tabs>
          <w:tab w:val="left" w:pos="142"/>
        </w:tabs>
        <w:spacing w:before="0" w:after="12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010E589E" w14:textId="6AD3577B" w:rsidR="000D1881" w:rsidRDefault="00CB260D" w:rsidP="000D1881">
      <w:pPr>
        <w:ind w:left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neposkytuje </w:t>
      </w:r>
      <w:r>
        <w:rPr>
          <w:sz w:val="22"/>
        </w:rPr>
        <w:t>zhotovitel</w:t>
      </w:r>
      <w:r w:rsidR="000D1881">
        <w:rPr>
          <w:sz w:val="22"/>
        </w:rPr>
        <w:t xml:space="preserve">i zálohy. </w:t>
      </w:r>
    </w:p>
    <w:p w14:paraId="6E95F56E" w14:textId="40552F8A" w:rsidR="000D1881" w:rsidRPr="002A3162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2A3162">
        <w:rPr>
          <w:sz w:val="22"/>
        </w:rPr>
        <w:t xml:space="preserve">Smluvní strany se dohodly v souladu s § 21 odst. </w:t>
      </w:r>
      <w:r w:rsidR="00CB260D" w:rsidRPr="002A3162">
        <w:rPr>
          <w:sz w:val="22"/>
        </w:rPr>
        <w:t>7</w:t>
      </w:r>
      <w:r w:rsidRPr="002A3162">
        <w:rPr>
          <w:sz w:val="22"/>
        </w:rPr>
        <w:t xml:space="preserve"> zákona č. 235</w:t>
      </w:r>
      <w:r w:rsidRPr="00AF6757">
        <w:rPr>
          <w:sz w:val="22"/>
        </w:rPr>
        <w:t>/2004 Sb.</w:t>
      </w:r>
      <w:r w:rsidR="0031124D" w:rsidRPr="00AF6757">
        <w:rPr>
          <w:sz w:val="22"/>
        </w:rPr>
        <w:t>, o dani z přidané hodnoty</w:t>
      </w:r>
      <w:r w:rsidRPr="00AF6757">
        <w:rPr>
          <w:sz w:val="22"/>
        </w:rPr>
        <w:t xml:space="preserve"> ve znění pozdějších předpisů na hrazení ceny za dílo postupně (dílčí plnění) na </w:t>
      </w:r>
      <w:r w:rsidRPr="002A3162">
        <w:rPr>
          <w:sz w:val="22"/>
        </w:rPr>
        <w:t xml:space="preserve">základě dílčích daňových dokladů, které budou vystavovány zpravidla </w:t>
      </w:r>
      <w:r w:rsidR="000E7EAC" w:rsidRPr="002A3162">
        <w:rPr>
          <w:sz w:val="22"/>
        </w:rPr>
        <w:t>v měsíčních intervalech</w:t>
      </w:r>
      <w:r w:rsidRPr="002A3162">
        <w:rPr>
          <w:sz w:val="22"/>
        </w:rPr>
        <w:t xml:space="preserve"> dle skutečně provedených stavebních prací, dodávek a služeb na základě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schválených zjišťovacích protokolů a soupisů provedených stavebních prací, dodávek a služeb s využitím cenových údajů položkového rozpočtu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e, doloženého v nabídce, pro ocenění dokončených částí díla.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 bude předkládat </w:t>
      </w:r>
      <w:r w:rsidR="00CB260D" w:rsidRPr="002A3162">
        <w:rPr>
          <w:sz w:val="22"/>
        </w:rPr>
        <w:t>objednatel</w:t>
      </w:r>
      <w:r w:rsidRPr="002A3162">
        <w:rPr>
          <w:sz w:val="22"/>
        </w:rPr>
        <w:t xml:space="preserve">i položkový soupis provedených </w:t>
      </w:r>
      <w:r w:rsidR="00CB260D" w:rsidRPr="002A3162">
        <w:rPr>
          <w:sz w:val="22"/>
        </w:rPr>
        <w:t xml:space="preserve">stavebních </w:t>
      </w:r>
      <w:r w:rsidRPr="002A3162">
        <w:rPr>
          <w:sz w:val="22"/>
        </w:rPr>
        <w:t>prací</w:t>
      </w:r>
      <w:r w:rsidR="00CB260D" w:rsidRPr="002A3162">
        <w:rPr>
          <w:sz w:val="22"/>
        </w:rPr>
        <w:t>,</w:t>
      </w:r>
      <w:r w:rsidRPr="002A3162">
        <w:rPr>
          <w:sz w:val="22"/>
        </w:rPr>
        <w:t xml:space="preserve"> dodávek a </w:t>
      </w:r>
      <w:r w:rsidR="00CB260D" w:rsidRPr="002A3162">
        <w:rPr>
          <w:sz w:val="22"/>
        </w:rPr>
        <w:t xml:space="preserve">služeb a </w:t>
      </w:r>
      <w:r w:rsidRPr="002A3162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09F55E8F" w14:textId="55FCF294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2A3162">
        <w:rPr>
          <w:i w:val="0"/>
        </w:rPr>
        <w:t>Objednatel</w:t>
      </w:r>
      <w:r w:rsidR="000D1881" w:rsidRPr="002A3162">
        <w:rPr>
          <w:i w:val="0"/>
        </w:rPr>
        <w:t xml:space="preserve"> provede kontrolu správnosti</w:t>
      </w:r>
      <w:r w:rsidR="000D1881">
        <w:rPr>
          <w:i w:val="0"/>
        </w:rPr>
        <w:t xml:space="preserve"> každého soupisu provedených </w:t>
      </w:r>
      <w:r>
        <w:rPr>
          <w:i w:val="0"/>
        </w:rPr>
        <w:t xml:space="preserve">stavebních </w:t>
      </w:r>
      <w:r w:rsidR="000D1881">
        <w:rPr>
          <w:i w:val="0"/>
        </w:rPr>
        <w:t>prací</w:t>
      </w:r>
      <w:r>
        <w:rPr>
          <w:i w:val="0"/>
        </w:rPr>
        <w:t xml:space="preserve">, </w:t>
      </w:r>
      <w:r w:rsidR="000D1881">
        <w:rPr>
          <w:i w:val="0"/>
        </w:rPr>
        <w:t>dodávek</w:t>
      </w:r>
      <w:r>
        <w:rPr>
          <w:i w:val="0"/>
        </w:rPr>
        <w:t xml:space="preserve"> a 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 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21FA2C53" w14:textId="17ADE4E1" w:rsidR="000D1881" w:rsidRDefault="000D1881" w:rsidP="00255559">
      <w:pPr>
        <w:pStyle w:val="Zkladntextodsazen"/>
        <w:numPr>
          <w:ilvl w:val="2"/>
          <w:numId w:val="32"/>
        </w:numPr>
        <w:tabs>
          <w:tab w:val="clear" w:pos="1854"/>
        </w:tabs>
        <w:spacing w:before="60" w:after="12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1583216E" w14:textId="77777777" w:rsidR="000D1881" w:rsidRDefault="000D1881" w:rsidP="00255559">
      <w:pPr>
        <w:pStyle w:val="Zkladntextodsazen"/>
        <w:tabs>
          <w:tab w:val="left" w:pos="284"/>
        </w:tabs>
        <w:spacing w:before="60" w:after="120"/>
        <w:ind w:left="284"/>
        <w:rPr>
          <w:i w:val="0"/>
        </w:rPr>
      </w:pPr>
      <w:r>
        <w:rPr>
          <w:i w:val="0"/>
        </w:rPr>
        <w:t xml:space="preserve">Přílohou daňových dokladů musí být odsouhlasený soupis provedených stavebních prací, dodávek a služeb a zjišťovací protokol, u konečného daňového dokladu pak i protokol o předání a převzetí díla. </w:t>
      </w:r>
    </w:p>
    <w:p w14:paraId="1CDB2CAA" w14:textId="758FFD0D" w:rsidR="000D1881" w:rsidRDefault="000D1881" w:rsidP="00255559">
      <w:pPr>
        <w:pStyle w:val="Zkladntextodsazen"/>
        <w:numPr>
          <w:ilvl w:val="2"/>
          <w:numId w:val="32"/>
        </w:numPr>
        <w:spacing w:after="120"/>
        <w:ind w:left="284" w:hanging="284"/>
        <w:rPr>
          <w:i w:val="0"/>
        </w:rPr>
      </w:pPr>
      <w:r>
        <w:rPr>
          <w:i w:val="0"/>
        </w:rPr>
        <w:t xml:space="preserve">Dílčí a konečné daňové doklady musí být předloženy </w:t>
      </w:r>
      <w:r w:rsidR="00CB260D">
        <w:rPr>
          <w:i w:val="0"/>
        </w:rPr>
        <w:t>zhotovitel</w:t>
      </w:r>
      <w:r>
        <w:rPr>
          <w:i w:val="0"/>
        </w:rPr>
        <w:t xml:space="preserve">em nejpozději do 15 dnů ode dne zdanitelného plnění a řádně doloženy nezbytnými doklady, které umožní </w:t>
      </w:r>
      <w:r w:rsidR="00CB260D">
        <w:rPr>
          <w:i w:val="0"/>
        </w:rPr>
        <w:t>objednatel</w:t>
      </w:r>
      <w:r>
        <w:rPr>
          <w:i w:val="0"/>
        </w:rPr>
        <w:t>i provést jejich kontrolu.</w:t>
      </w:r>
    </w:p>
    <w:p w14:paraId="6DCF18FE" w14:textId="4DB5DAFF" w:rsidR="000D1881" w:rsidRDefault="000D1881" w:rsidP="00255559">
      <w:pPr>
        <w:pStyle w:val="Zkladntextodsazen"/>
        <w:numPr>
          <w:ilvl w:val="2"/>
          <w:numId w:val="32"/>
        </w:numPr>
        <w:spacing w:after="120"/>
        <w:ind w:left="284" w:hanging="284"/>
        <w:rPr>
          <w:i w:val="0"/>
        </w:rPr>
      </w:pPr>
      <w:r>
        <w:rPr>
          <w:i w:val="0"/>
        </w:rPr>
        <w:t xml:space="preserve">V případě dodatkem k této smlouvě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104FD64D" w14:textId="77777777" w:rsidR="008A1BD3" w:rsidRPr="008A1BD3" w:rsidRDefault="000D1881" w:rsidP="00EE742F">
      <w:pPr>
        <w:pStyle w:val="Zkladntextodsazen"/>
        <w:numPr>
          <w:ilvl w:val="1"/>
          <w:numId w:val="14"/>
        </w:numPr>
        <w:tabs>
          <w:tab w:val="clear" w:pos="1440"/>
        </w:tabs>
        <w:spacing w:after="120"/>
        <w:ind w:left="284" w:hanging="284"/>
        <w:rPr>
          <w:i w:val="0"/>
        </w:rPr>
      </w:pPr>
      <w:bookmarkStart w:id="7" w:name="_Hlk2168750"/>
      <w:r w:rsidRPr="004A0EDC">
        <w:rPr>
          <w:i w:val="0"/>
        </w:rPr>
        <w:t xml:space="preserve">Daňové doklady musí obsahovat náležitosti </w:t>
      </w:r>
      <w:r w:rsidR="008A1BD3" w:rsidRPr="008A1BD3">
        <w:rPr>
          <w:i w:val="0"/>
        </w:rPr>
        <w:t xml:space="preserve">dle zákona č. 563/1991 Sb., o účetnictví ve znění pozdějších předpisů </w:t>
      </w:r>
      <w:r w:rsidR="008A1BD3">
        <w:rPr>
          <w:i w:val="0"/>
        </w:rPr>
        <w:t xml:space="preserve">a </w:t>
      </w:r>
      <w:r w:rsidRPr="004A0EDC">
        <w:rPr>
          <w:i w:val="0"/>
        </w:rPr>
        <w:t>dle zákona č.235/2004 Sb.</w:t>
      </w:r>
      <w:r w:rsidR="00E5768C">
        <w:rPr>
          <w:i w:val="0"/>
        </w:rPr>
        <w:t>, o dani z přidané hodnoty</w:t>
      </w:r>
      <w:r w:rsidRPr="004A0EDC">
        <w:rPr>
          <w:i w:val="0"/>
        </w:rPr>
        <w:t xml:space="preserve"> </w:t>
      </w:r>
      <w:r w:rsidR="00D97D09">
        <w:rPr>
          <w:i w:val="0"/>
        </w:rPr>
        <w:t>ve znění pozdějších předpisů</w:t>
      </w:r>
      <w:r w:rsidRPr="004A0EDC">
        <w:rPr>
          <w:i w:val="0"/>
        </w:rPr>
        <w:t>.</w:t>
      </w:r>
      <w:r w:rsidR="004A0EDC" w:rsidRPr="004A0EDC">
        <w:rPr>
          <w:i w:val="0"/>
        </w:rPr>
        <w:t xml:space="preserve"> </w:t>
      </w:r>
      <w:r w:rsidR="008A1BD3" w:rsidRPr="008A1BD3">
        <w:rPr>
          <w:i w:val="0"/>
        </w:rPr>
        <w:t>Zhotovitel je na každé faktuře povinen výslovně uvést, zda je, či není plátcem DPH. V případě, že je zhotovitel plátcem DPH, pak součástí každé faktury musí být prohlášení zhotovitele o tom, že:</w:t>
      </w:r>
    </w:p>
    <w:p w14:paraId="61DD0BB5" w14:textId="119D174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 xml:space="preserve">nemá v úmyslu nezaplatit daň z přidané hodnoty u zdanitelného plnění podle této faktury (dále jen „daň“), </w:t>
      </w:r>
    </w:p>
    <w:p w14:paraId="78170062" w14:textId="49D05068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2576A371" w14:textId="24613F1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5368F8FF" w14:textId="0CD71985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D252B65" w14:textId="6B343FA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15FEBCF4" w14:textId="2F39A75B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nebude nespolehlivým plátcem,</w:t>
      </w:r>
    </w:p>
    <w:p w14:paraId="68A38879" w14:textId="43F3DCBE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bude mít u správce daně registrován bankovní účet používaný pro ekonomickou činnost,</w:t>
      </w:r>
    </w:p>
    <w:p w14:paraId="64B76DC2" w14:textId="671186FC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13EAF2D4" w14:textId="532E2CBC" w:rsidR="000D1881" w:rsidRPr="008A1BD3" w:rsidRDefault="008A1BD3" w:rsidP="00255559">
      <w:pPr>
        <w:pStyle w:val="Zkladntextodsazen"/>
        <w:numPr>
          <w:ilvl w:val="0"/>
          <w:numId w:val="40"/>
        </w:numPr>
        <w:spacing w:after="120"/>
        <w:ind w:left="924" w:hanging="357"/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zjištěna nesrovnalost v registraci bankovního účtu zhotovitele určeného pro ekonomickou činnost správcem daně, uhradí objednatel daň z přidané hodnoty z přijatého zdanitelného plnění příslušnému správci daně.</w:t>
      </w:r>
    </w:p>
    <w:bookmarkEnd w:id="7"/>
    <w:p w14:paraId="3F1B1DC2" w14:textId="2424DBD9" w:rsidR="006145CD" w:rsidRPr="00255559" w:rsidRDefault="000D1881" w:rsidP="00EE742F">
      <w:pPr>
        <w:pStyle w:val="Odstavecseseznamem"/>
        <w:numPr>
          <w:ilvl w:val="0"/>
          <w:numId w:val="41"/>
        </w:numPr>
        <w:spacing w:after="120"/>
        <w:ind w:left="284" w:hanging="284"/>
        <w:jc w:val="both"/>
        <w:rPr>
          <w:sz w:val="22"/>
        </w:rPr>
      </w:pPr>
      <w:r w:rsidRPr="00255559">
        <w:rPr>
          <w:bCs/>
          <w:iCs/>
          <w:sz w:val="22"/>
          <w:szCs w:val="22"/>
        </w:rPr>
        <w:t>Podle</w:t>
      </w:r>
      <w:r w:rsidR="00D12DDC" w:rsidRPr="00255559">
        <w:rPr>
          <w:bCs/>
          <w:iCs/>
          <w:sz w:val="22"/>
          <w:szCs w:val="22"/>
        </w:rPr>
        <w:t xml:space="preserve"> ustanovení</w:t>
      </w:r>
      <w:r w:rsidRPr="00255559">
        <w:rPr>
          <w:bCs/>
          <w:iCs/>
          <w:sz w:val="22"/>
          <w:szCs w:val="22"/>
        </w:rPr>
        <w:t xml:space="preserve"> § 92e</w:t>
      </w:r>
      <w:r w:rsidR="00D12DDC" w:rsidRPr="00255559">
        <w:rPr>
          <w:bCs/>
          <w:iCs/>
          <w:sz w:val="22"/>
          <w:szCs w:val="22"/>
        </w:rPr>
        <w:t>z</w:t>
      </w:r>
      <w:r w:rsidRPr="00255559">
        <w:rPr>
          <w:bCs/>
          <w:iCs/>
          <w:sz w:val="22"/>
          <w:szCs w:val="22"/>
        </w:rPr>
        <w:t>ákona</w:t>
      </w:r>
      <w:r w:rsidR="00D12DDC" w:rsidRPr="00255559">
        <w:rPr>
          <w:bCs/>
          <w:iCs/>
          <w:sz w:val="22"/>
          <w:szCs w:val="22"/>
        </w:rPr>
        <w:t xml:space="preserve"> č. 235/2004 Sb.,</w:t>
      </w:r>
      <w:r w:rsidRPr="00255559">
        <w:rPr>
          <w:bCs/>
          <w:iCs/>
          <w:sz w:val="22"/>
          <w:szCs w:val="22"/>
        </w:rPr>
        <w:t xml:space="preserve"> o dani z přidané hodnoty ve znění pozdějších předpisů, bude u stavebních a montážních prací uvedených v číselném kódu klasifikace </w:t>
      </w:r>
      <w:r w:rsidR="00D12DDC" w:rsidRPr="00255559">
        <w:rPr>
          <w:bCs/>
          <w:iCs/>
          <w:sz w:val="22"/>
          <w:szCs w:val="22"/>
        </w:rPr>
        <w:t>produkce CZ-CPA 41 až 43</w:t>
      </w:r>
      <w:r w:rsidRPr="00255559">
        <w:rPr>
          <w:bCs/>
          <w:iCs/>
          <w:sz w:val="22"/>
          <w:szCs w:val="22"/>
        </w:rPr>
        <w:t xml:space="preserve"> uplatněn režim přenesení daňové povinnosti na příjemce zdanitelného plnění.</w:t>
      </w:r>
    </w:p>
    <w:p w14:paraId="02496233" w14:textId="696918E0" w:rsidR="008A1BD3" w:rsidRPr="008A1BD3" w:rsidRDefault="006145CD" w:rsidP="00EE742F">
      <w:pPr>
        <w:pStyle w:val="Odstavecseseznamem"/>
        <w:numPr>
          <w:ilvl w:val="0"/>
          <w:numId w:val="41"/>
        </w:numPr>
        <w:spacing w:after="120"/>
        <w:ind w:left="284" w:hanging="284"/>
        <w:jc w:val="both"/>
        <w:rPr>
          <w:sz w:val="22"/>
        </w:rPr>
      </w:pPr>
      <w:r w:rsidRPr="008A1BD3">
        <w:rPr>
          <w:iCs/>
          <w:sz w:val="22"/>
          <w:lang w:val="x-none" w:eastAsia="x-none"/>
        </w:rPr>
        <w:t xml:space="preserve">Splatnost daňového dokladu je </w:t>
      </w:r>
      <w:r w:rsidRPr="008A1BD3">
        <w:rPr>
          <w:b/>
          <w:iCs/>
          <w:sz w:val="22"/>
          <w:lang w:val="x-none" w:eastAsia="x-none"/>
        </w:rPr>
        <w:t>30 dnů</w:t>
      </w:r>
      <w:r w:rsidRPr="008A1BD3">
        <w:rPr>
          <w:iCs/>
          <w:sz w:val="22"/>
          <w:lang w:val="x-none" w:eastAsia="x-none"/>
        </w:rPr>
        <w:t xml:space="preserve"> ode dne je</w:t>
      </w:r>
      <w:r w:rsidR="0099334E" w:rsidRPr="008A1BD3">
        <w:rPr>
          <w:iCs/>
          <w:sz w:val="22"/>
          <w:lang w:eastAsia="x-none"/>
        </w:rPr>
        <w:t xml:space="preserve">jího </w:t>
      </w:r>
      <w:r w:rsidR="00B266CC" w:rsidRPr="008A1BD3">
        <w:rPr>
          <w:iCs/>
          <w:sz w:val="22"/>
          <w:lang w:eastAsia="x-none"/>
        </w:rPr>
        <w:t xml:space="preserve">prokazatelného </w:t>
      </w:r>
      <w:r w:rsidR="0099334E" w:rsidRPr="008A1BD3">
        <w:rPr>
          <w:iCs/>
          <w:sz w:val="22"/>
          <w:lang w:eastAsia="x-none"/>
        </w:rPr>
        <w:t>doručení</w:t>
      </w:r>
      <w:r w:rsidR="00B266CC" w:rsidRPr="008A1BD3">
        <w:rPr>
          <w:iCs/>
          <w:sz w:val="22"/>
          <w:lang w:eastAsia="x-none"/>
        </w:rPr>
        <w:t xml:space="preserve"> </w:t>
      </w:r>
      <w:r w:rsidR="00CB260D" w:rsidRPr="008A1BD3">
        <w:rPr>
          <w:iCs/>
          <w:sz w:val="22"/>
          <w:lang w:eastAsia="x-none"/>
        </w:rPr>
        <w:t>objednatel</w:t>
      </w:r>
      <w:r w:rsidR="00B266CC" w:rsidRPr="008A1BD3">
        <w:rPr>
          <w:iCs/>
          <w:sz w:val="22"/>
          <w:lang w:eastAsia="x-none"/>
        </w:rPr>
        <w:t>i</w:t>
      </w:r>
      <w:r w:rsidRPr="008A1BD3">
        <w:rPr>
          <w:iCs/>
          <w:sz w:val="22"/>
          <w:lang w:val="x-none" w:eastAsia="x-none"/>
        </w:rPr>
        <w:t>. V pochybnostech se má za to, že daňový doklad byl doručen třetí den ode dne odeslání.</w:t>
      </w:r>
      <w:r w:rsidRPr="008A1BD3">
        <w:rPr>
          <w:bCs/>
          <w:iCs/>
          <w:sz w:val="22"/>
          <w:lang w:val="x-none" w:eastAsia="x-none"/>
        </w:rPr>
        <w:t xml:space="preserve"> </w:t>
      </w:r>
    </w:p>
    <w:p w14:paraId="7F446A83" w14:textId="11C4A3DF" w:rsidR="000D1881" w:rsidRPr="00255559" w:rsidRDefault="000D1881" w:rsidP="00EE742F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after="120"/>
        <w:ind w:left="284" w:right="-91" w:hanging="284"/>
        <w:jc w:val="both"/>
        <w:rPr>
          <w:bCs/>
          <w:sz w:val="22"/>
          <w:szCs w:val="22"/>
        </w:rPr>
      </w:pPr>
      <w:r w:rsidRPr="00E9555B">
        <w:rPr>
          <w:sz w:val="22"/>
          <w:szCs w:val="22"/>
        </w:rPr>
        <w:t>Je-li oprávněnost fakturované částky nebo jej</w:t>
      </w:r>
      <w:r w:rsidRPr="00255559">
        <w:rPr>
          <w:sz w:val="22"/>
          <w:szCs w:val="22"/>
        </w:rPr>
        <w:t xml:space="preserve">í části </w:t>
      </w:r>
      <w:r w:rsidR="00CB260D" w:rsidRPr="00255559">
        <w:rPr>
          <w:sz w:val="22"/>
          <w:szCs w:val="22"/>
        </w:rPr>
        <w:t>objednatele</w:t>
      </w:r>
      <w:r w:rsidRPr="00255559">
        <w:rPr>
          <w:sz w:val="22"/>
          <w:szCs w:val="22"/>
        </w:rPr>
        <w:t xml:space="preserve">m zpochybněna, je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i s uvedením důvodů.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255559">
        <w:rPr>
          <w:sz w:val="22"/>
          <w:szCs w:val="22"/>
        </w:rPr>
        <w:t>7.</w:t>
      </w:r>
      <w:r w:rsidRPr="00255559">
        <w:rPr>
          <w:sz w:val="22"/>
          <w:szCs w:val="22"/>
        </w:rPr>
        <w:t xml:space="preserve"> </w:t>
      </w:r>
    </w:p>
    <w:p w14:paraId="36F1FA2A" w14:textId="0D42B281" w:rsidR="000D1881" w:rsidRPr="00255559" w:rsidRDefault="000D1881" w:rsidP="00EE742F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after="120"/>
        <w:ind w:left="284" w:right="-91" w:hanging="284"/>
        <w:jc w:val="both"/>
        <w:rPr>
          <w:bCs/>
          <w:sz w:val="22"/>
          <w:szCs w:val="22"/>
        </w:rPr>
      </w:pPr>
      <w:r w:rsidRPr="00255559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>e</w:t>
      </w:r>
      <w:r w:rsidR="00EC016D" w:rsidRPr="00255559">
        <w:rPr>
          <w:sz w:val="22"/>
          <w:szCs w:val="22"/>
        </w:rPr>
        <w:t xml:space="preserve"> </w:t>
      </w:r>
      <w:r w:rsidRPr="00255559">
        <w:rPr>
          <w:sz w:val="22"/>
          <w:szCs w:val="22"/>
        </w:rPr>
        <w:t xml:space="preserve">u peněžního ústavu uvedeného v čl. I. </w:t>
      </w:r>
      <w:r w:rsidR="00505FDA" w:rsidRPr="00255559">
        <w:rPr>
          <w:sz w:val="22"/>
          <w:szCs w:val="22"/>
        </w:rPr>
        <w:t>S</w:t>
      </w:r>
      <w:r w:rsidRPr="00255559">
        <w:rPr>
          <w:sz w:val="22"/>
          <w:szCs w:val="22"/>
        </w:rPr>
        <w:t>mlouvy</w:t>
      </w:r>
      <w:r w:rsidR="00505FDA" w:rsidRPr="00255559">
        <w:rPr>
          <w:sz w:val="22"/>
          <w:szCs w:val="22"/>
        </w:rPr>
        <w:t xml:space="preserve"> o dílo</w:t>
      </w:r>
      <w:r w:rsidRPr="00255559">
        <w:rPr>
          <w:sz w:val="22"/>
          <w:szCs w:val="22"/>
        </w:rPr>
        <w:t>.</w:t>
      </w:r>
    </w:p>
    <w:p w14:paraId="140D3A0E" w14:textId="3516DDAF" w:rsidR="000D1881" w:rsidRPr="00255559" w:rsidRDefault="000D1881" w:rsidP="00EE742F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after="120"/>
        <w:ind w:left="284" w:right="-91" w:hanging="284"/>
        <w:jc w:val="both"/>
        <w:rPr>
          <w:bCs/>
          <w:sz w:val="22"/>
          <w:szCs w:val="22"/>
        </w:rPr>
      </w:pPr>
      <w:r w:rsidRPr="00255559">
        <w:rPr>
          <w:sz w:val="22"/>
          <w:szCs w:val="22"/>
        </w:rPr>
        <w:t xml:space="preserve">Smluvní strany se dohodly, že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 xml:space="preserve"> má právo pohledávky za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em vzniklé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>i na základ</w:t>
      </w:r>
      <w:r w:rsidR="00E9555B" w:rsidRPr="00255559">
        <w:rPr>
          <w:sz w:val="22"/>
          <w:szCs w:val="22"/>
        </w:rPr>
        <w:t>ě této smlouvy uplatnit z finanč</w:t>
      </w:r>
      <w:r w:rsidRPr="00255559">
        <w:rPr>
          <w:sz w:val="22"/>
          <w:szCs w:val="22"/>
        </w:rPr>
        <w:t xml:space="preserve">ní </w:t>
      </w:r>
      <w:r w:rsidR="007D1AA6" w:rsidRPr="00255559">
        <w:rPr>
          <w:sz w:val="22"/>
          <w:szCs w:val="22"/>
        </w:rPr>
        <w:t>záruky</w:t>
      </w:r>
      <w:r w:rsidRPr="00255559">
        <w:rPr>
          <w:sz w:val="22"/>
          <w:szCs w:val="22"/>
        </w:rPr>
        <w:t xml:space="preserve">. </w:t>
      </w:r>
    </w:p>
    <w:p w14:paraId="2F7CFB4C" w14:textId="64C0AB18" w:rsidR="00E9555B" w:rsidRPr="00E9555B" w:rsidRDefault="00E9555B" w:rsidP="00EE742F">
      <w:pPr>
        <w:pStyle w:val="Zkladntextodsazen"/>
        <w:numPr>
          <w:ilvl w:val="0"/>
          <w:numId w:val="41"/>
        </w:numPr>
        <w:spacing w:after="120"/>
        <w:ind w:left="284" w:hanging="284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Smluvní strany se dohodly, že zhotovitel je povinen předložit objednateli ke dni zahájení díla, tj. ke dni předání a převzetí staveniště, nebude-li dohodnuto smluvními stranami jinak, finanční záruku za řádné a včasné plnění díla</w:t>
      </w:r>
      <w:r w:rsidR="005345CF">
        <w:rPr>
          <w:i w:val="0"/>
          <w:iCs/>
          <w:szCs w:val="22"/>
        </w:rPr>
        <w:t xml:space="preserve"> a za záruční podmínky</w:t>
      </w:r>
      <w:r w:rsidRPr="00E9555B">
        <w:rPr>
          <w:i w:val="0"/>
          <w:iCs/>
          <w:szCs w:val="22"/>
        </w:rPr>
        <w:t>. Finanční záruka bude poskytnuta buď formou bankovní záruky, a to předložením originálu záruční listiny vystavené bank</w:t>
      </w:r>
      <w:r>
        <w:rPr>
          <w:i w:val="0"/>
          <w:iCs/>
          <w:szCs w:val="22"/>
        </w:rPr>
        <w:t xml:space="preserve">ovním ústavem ve výši </w:t>
      </w:r>
      <w:r w:rsidRPr="00255559">
        <w:rPr>
          <w:b/>
          <w:i w:val="0"/>
          <w:iCs/>
          <w:szCs w:val="22"/>
        </w:rPr>
        <w:t>100.000,-</w:t>
      </w:r>
      <w:r w:rsidRPr="00E9555B">
        <w:rPr>
          <w:i w:val="0"/>
          <w:iCs/>
          <w:szCs w:val="22"/>
        </w:rPr>
        <w:t xml:space="preserve"> Kč, nebo složením finanční záruky ve výši </w:t>
      </w:r>
      <w:r w:rsidRPr="00255559">
        <w:rPr>
          <w:b/>
          <w:i w:val="0"/>
          <w:iCs/>
          <w:szCs w:val="22"/>
        </w:rPr>
        <w:t xml:space="preserve">100.000,- </w:t>
      </w:r>
      <w:r w:rsidRPr="00E9555B">
        <w:rPr>
          <w:i w:val="0"/>
          <w:iCs/>
          <w:szCs w:val="22"/>
        </w:rPr>
        <w:t>Kč na úč</w:t>
      </w:r>
      <w:r>
        <w:rPr>
          <w:i w:val="0"/>
          <w:iCs/>
          <w:szCs w:val="22"/>
        </w:rPr>
        <w:t>et objednatele</w:t>
      </w:r>
      <w:r w:rsidRPr="00E9555B">
        <w:rPr>
          <w:i w:val="0"/>
          <w:iCs/>
          <w:szCs w:val="22"/>
        </w:rPr>
        <w:t xml:space="preserve">. </w:t>
      </w:r>
    </w:p>
    <w:p w14:paraId="685E710D" w14:textId="019C85AD" w:rsidR="00E9555B" w:rsidRPr="00E9555B" w:rsidRDefault="00EE742F" w:rsidP="00EE742F">
      <w:pPr>
        <w:pStyle w:val="Zkladntextodsazen"/>
        <w:spacing w:after="120"/>
        <w:ind w:left="284" w:hanging="284"/>
        <w:rPr>
          <w:i w:val="0"/>
          <w:iCs/>
          <w:szCs w:val="22"/>
        </w:rPr>
      </w:pPr>
      <w:r>
        <w:rPr>
          <w:i w:val="0"/>
          <w:iCs/>
          <w:szCs w:val="22"/>
        </w:rPr>
        <w:t xml:space="preserve">     </w:t>
      </w:r>
      <w:r w:rsidR="00E9555B" w:rsidRPr="00E9555B">
        <w:rPr>
          <w:i w:val="0"/>
          <w:iCs/>
          <w:szCs w:val="22"/>
        </w:rPr>
        <w:t xml:space="preserve">Finanční záruka bude krýt finanční nároky objednatele za zhotovitelem, které vzniknou objednateli z důvodu porušení povinností zhotovitele týkající se řádného provádění díla v předepsané kvalitě a smluvené době plnění, které zhotovitel nesplnil ani po předchozí písemné výzvě objednatele, a dále bankovní záruka bude krýt finanční nároky objednatele za zhotovitelem, </w:t>
      </w:r>
      <w:r w:rsidR="005345CF">
        <w:rPr>
          <w:i w:val="0"/>
          <w:iCs/>
          <w:szCs w:val="22"/>
        </w:rPr>
        <w:t xml:space="preserve">a </w:t>
      </w:r>
      <w:r w:rsidR="00E9555B" w:rsidRPr="00E9555B">
        <w:rPr>
          <w:i w:val="0"/>
          <w:iCs/>
          <w:szCs w:val="22"/>
        </w:rPr>
        <w:t xml:space="preserve">které vzniknou z důvodu porušení povinností zhotovitele v průběhu části záruční doby – </w:t>
      </w:r>
      <w:r w:rsidR="00255559" w:rsidRPr="005C2E8B">
        <w:rPr>
          <w:b/>
          <w:i w:val="0"/>
          <w:iCs/>
          <w:szCs w:val="22"/>
        </w:rPr>
        <w:t>36</w:t>
      </w:r>
      <w:r w:rsidR="00E9555B" w:rsidRPr="00E9555B">
        <w:rPr>
          <w:i w:val="0"/>
          <w:iCs/>
          <w:szCs w:val="22"/>
        </w:rPr>
        <w:t xml:space="preserve"> měsíců, které zhotovitel nesplnil ani po předchozí písemné výzvě objednatele. </w:t>
      </w:r>
    </w:p>
    <w:p w14:paraId="0A23F5F7" w14:textId="02FE2C17" w:rsidR="00E9555B" w:rsidRPr="00E9555B" w:rsidRDefault="00E9555B" w:rsidP="00EE742F">
      <w:pPr>
        <w:pStyle w:val="Zkladntextodsazen"/>
        <w:numPr>
          <w:ilvl w:val="0"/>
          <w:numId w:val="41"/>
        </w:numPr>
        <w:spacing w:after="120"/>
        <w:ind w:left="284" w:hanging="284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 xml:space="preserve">Bankovní záruka musí být účinná po celou dobu realizace díla a po část záruční doby – </w:t>
      </w:r>
      <w:r w:rsidR="00255559" w:rsidRPr="005C2E8B">
        <w:rPr>
          <w:b/>
          <w:i w:val="0"/>
          <w:iCs/>
          <w:szCs w:val="22"/>
        </w:rPr>
        <w:t>36</w:t>
      </w:r>
      <w:r w:rsidRPr="00E9555B">
        <w:rPr>
          <w:i w:val="0"/>
          <w:iCs/>
          <w:szCs w:val="22"/>
        </w:rPr>
        <w:t xml:space="preserve"> měsíců. Dále musí být bankovní záruka neodvolatelná, bezpodmínečná, vyplatitelná až do výše zaručené částky bez odkladu a bez námitek po obdržení první výzvy, a to na základě sdělení objednatele, že zhotovitel porušil své povinnosti vyplývající ze smlouvy v průběhu provádění a dokončení díla a po dobu záruční doby nebo nesplnil jakýkoliv peněžitý závazek, k němuž je podle smlouvy povinen a bez toho, aby banka zkoumala důvody požadovaného čerpání.  Před uplatněním plnění z bankovní záruky oznámí objednatel písemně zhotoviteli výši požadovaného plnění ze strany banky. Objednatel uvolní bankovní záruku do 10 kalendářních dnů po uplynutí záruční doby na základě písemné žádosti zhotovitele.</w:t>
      </w:r>
    </w:p>
    <w:p w14:paraId="209FA9F9" w14:textId="77777777" w:rsidR="00E9555B" w:rsidRPr="00E9555B" w:rsidRDefault="00E9555B" w:rsidP="00EE742F">
      <w:pPr>
        <w:pStyle w:val="Zkladntextodsazen"/>
        <w:numPr>
          <w:ilvl w:val="0"/>
          <w:numId w:val="41"/>
        </w:numPr>
        <w:spacing w:after="120"/>
        <w:ind w:left="284" w:hanging="284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Pokud v případě společné nabídky nebude poskytnuta tzv. sdílená záruka, tedy záruka, u níž v záruční listině budou uvedeni všichni dodavatelé podávající společnou nabídku, pak dodavatel, jemuž bankovní záruka bude poskytnuta, doloží spolu se záruční listinou čestné prohlášení, v němž prohlásí, že si je vědom skutečnosti, že bankovní záruka připadne objednateli dle sjednaných podmínek, a to bez ohledu na to, u kterého z dodavatelů nastane důvod k čerpání bankovní záruky. V záruční listině pak musí být obsažen závazek banky, že uspokojí objednatele bez ohledu na to, u kterého z dodavatelů podávajících společnou nabídku nastane důvod pro čerpání bankovní záruky objednatelem.</w:t>
      </w:r>
    </w:p>
    <w:p w14:paraId="28487380" w14:textId="49F2A10E" w:rsidR="00E9555B" w:rsidRPr="00E9555B" w:rsidRDefault="00E9555B" w:rsidP="00EE742F">
      <w:pPr>
        <w:pStyle w:val="Zkladntextodsazen"/>
        <w:numPr>
          <w:ilvl w:val="0"/>
          <w:numId w:val="41"/>
        </w:numPr>
        <w:spacing w:after="120"/>
        <w:ind w:left="284" w:hanging="284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Finanční záruka bude uvolněna dnem, kdy uplyne část záruční doby (</w:t>
      </w:r>
      <w:r w:rsidR="00176AFB">
        <w:rPr>
          <w:i w:val="0"/>
          <w:iCs/>
          <w:szCs w:val="22"/>
        </w:rPr>
        <w:t>36</w:t>
      </w:r>
      <w:r w:rsidRPr="00E9555B">
        <w:rPr>
          <w:i w:val="0"/>
          <w:iCs/>
          <w:szCs w:val="22"/>
        </w:rPr>
        <w:t xml:space="preserve"> měsíců), pokud zhotovitel do toh</w:t>
      </w:r>
      <w:r>
        <w:rPr>
          <w:i w:val="0"/>
          <w:iCs/>
          <w:szCs w:val="22"/>
        </w:rPr>
        <w:t>oto dne odstranil veškeré vady,</w:t>
      </w:r>
      <w:r w:rsidRPr="00E9555B">
        <w:rPr>
          <w:i w:val="0"/>
          <w:iCs/>
          <w:szCs w:val="22"/>
        </w:rPr>
        <w:t xml:space="preserve"> k jejichž odstranění jej objednatel v souladu se smlouvou o dílo vyzval</w:t>
      </w:r>
    </w:p>
    <w:p w14:paraId="390D37BA" w14:textId="49D1BD51" w:rsidR="000D1881" w:rsidRDefault="00E9555B" w:rsidP="00EE742F">
      <w:pPr>
        <w:pStyle w:val="Zkladntextodsazen"/>
        <w:numPr>
          <w:ilvl w:val="0"/>
          <w:numId w:val="41"/>
        </w:numPr>
        <w:spacing w:after="120"/>
        <w:ind w:left="284" w:hanging="284"/>
        <w:rPr>
          <w:i w:val="0"/>
          <w:iCs/>
        </w:rPr>
      </w:pPr>
      <w:r>
        <w:rPr>
          <w:i w:val="0"/>
          <w:iCs/>
        </w:rPr>
        <w:t>Finanč</w:t>
      </w:r>
      <w:r w:rsidR="000D1881" w:rsidRPr="008A1BD3">
        <w:rPr>
          <w:i w:val="0"/>
          <w:iCs/>
        </w:rPr>
        <w:t xml:space="preserve">ní záruka musí být neodvolatelná, bezpodmínečná, vyplatitelná na první požadavek </w:t>
      </w:r>
      <w:r w:rsidR="00CB260D" w:rsidRPr="008A1BD3">
        <w:rPr>
          <w:i w:val="0"/>
          <w:iCs/>
        </w:rPr>
        <w:t>objednatele</w:t>
      </w:r>
      <w:r w:rsidR="000D1881" w:rsidRPr="008A1BD3">
        <w:rPr>
          <w:i w:val="0"/>
          <w:iCs/>
        </w:rPr>
        <w:t xml:space="preserve"> a bez toho, aby banka zkoumala důvody požadovaného čerpání. </w:t>
      </w:r>
    </w:p>
    <w:p w14:paraId="1B0B29CD" w14:textId="57308E60" w:rsidR="001651D8" w:rsidRPr="008A1BD3" w:rsidRDefault="00CB260D" w:rsidP="00EE742F">
      <w:pPr>
        <w:pStyle w:val="Zkladntextodsazen"/>
        <w:numPr>
          <w:ilvl w:val="0"/>
          <w:numId w:val="41"/>
        </w:numPr>
        <w:spacing w:after="120"/>
        <w:ind w:left="284" w:hanging="284"/>
        <w:rPr>
          <w:i w:val="0"/>
          <w:iCs/>
        </w:rPr>
      </w:pPr>
      <w:r w:rsidRPr="008A1BD3">
        <w:rPr>
          <w:i w:val="0"/>
          <w:iCs/>
        </w:rPr>
        <w:t>Zhotovitel</w:t>
      </w:r>
      <w:r w:rsidR="00D00A73" w:rsidRPr="008A1BD3">
        <w:rPr>
          <w:i w:val="0"/>
          <w:iCs/>
        </w:rPr>
        <w:t xml:space="preserve"> nesmí bez předchozího písemného souhlasu </w:t>
      </w:r>
      <w:r w:rsidRPr="008A1BD3">
        <w:rPr>
          <w:i w:val="0"/>
          <w:iCs/>
        </w:rPr>
        <w:t>objednatele</w:t>
      </w:r>
      <w:r w:rsidR="00D00A73" w:rsidRPr="008A1BD3">
        <w:rPr>
          <w:i w:val="0"/>
          <w:iCs/>
        </w:rPr>
        <w:t xml:space="preserve"> postoupit pohledávky.</w:t>
      </w:r>
    </w:p>
    <w:p w14:paraId="164F5D8A" w14:textId="77777777" w:rsidR="00EC016D" w:rsidRDefault="00EC016D" w:rsidP="00EC016D">
      <w:pPr>
        <w:tabs>
          <w:tab w:val="left" w:pos="142"/>
        </w:tabs>
        <w:rPr>
          <w:sz w:val="22"/>
        </w:rPr>
      </w:pPr>
    </w:p>
    <w:p w14:paraId="034C1ECB" w14:textId="39D5AD8F" w:rsidR="000D1881" w:rsidRDefault="000D1881" w:rsidP="000D1881">
      <w:pPr>
        <w:pStyle w:val="Textvbloku"/>
        <w:jc w:val="left"/>
        <w:rPr>
          <w:sz w:val="22"/>
        </w:rPr>
      </w:pPr>
      <w:r>
        <w:rPr>
          <w:b/>
          <w:sz w:val="22"/>
        </w:rPr>
        <w:t>VI. STAVENIŠTĚ</w:t>
      </w:r>
      <w:r w:rsidR="00E9555B">
        <w:rPr>
          <w:b/>
          <w:sz w:val="22"/>
        </w:rPr>
        <w:t xml:space="preserve"> (</w:t>
      </w:r>
      <w:r w:rsidR="00E9555B" w:rsidRPr="00E9555B">
        <w:rPr>
          <w:b/>
          <w:sz w:val="22"/>
        </w:rPr>
        <w:t>MONTÁŽNÍ PRACOVIŠTĚ)</w:t>
      </w:r>
      <w:r>
        <w:rPr>
          <w:b/>
          <w:sz w:val="22"/>
        </w:rPr>
        <w:t>:</w:t>
      </w:r>
    </w:p>
    <w:p w14:paraId="1A4605C0" w14:textId="2B25FFFB" w:rsidR="000D1881" w:rsidRDefault="000D1881" w:rsidP="000D1881">
      <w:pPr>
        <w:pStyle w:val="Textvbloku"/>
        <w:jc w:val="left"/>
        <w:rPr>
          <w:sz w:val="22"/>
        </w:rPr>
      </w:pPr>
      <w:r>
        <w:rPr>
          <w:sz w:val="22"/>
        </w:rPr>
        <w:t>-------------------------</w:t>
      </w:r>
      <w:r w:rsidR="00E9555B">
        <w:rPr>
          <w:sz w:val="22"/>
        </w:rPr>
        <w:t>-----------------------------------------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F1DB7DE" w14:textId="7049E5DE" w:rsidR="000D1881" w:rsidRDefault="000D1881" w:rsidP="00255559">
      <w:pPr>
        <w:pStyle w:val="Zkladntext"/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1. Staveništěm</w:t>
      </w:r>
      <w:r w:rsidR="00E9555B">
        <w:rPr>
          <w:sz w:val="22"/>
        </w:rPr>
        <w:t xml:space="preserve"> </w:t>
      </w:r>
      <w:r w:rsidR="00E9555B" w:rsidRPr="00E9555B">
        <w:rPr>
          <w:sz w:val="22"/>
        </w:rPr>
        <w:t xml:space="preserve">– montážním pracovištěm (dále jen „pracoviště) </w:t>
      </w:r>
      <w:r>
        <w:rPr>
          <w:sz w:val="22"/>
        </w:rPr>
        <w:t>se rozumí prostor vymezený pro stavbu a pro zařízení staveniště projektem a smlouvou</w:t>
      </w:r>
      <w:r w:rsidR="00505FD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480F6140" w14:textId="6314D16B" w:rsidR="000D1881" w:rsidRDefault="00CB260D" w:rsidP="00255559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</w:t>
      </w:r>
      <w:r w:rsidR="00E9555B">
        <w:rPr>
          <w:spacing w:val="-4"/>
          <w:sz w:val="22"/>
        </w:rPr>
        <w:t>(montážním) deníku – dále jen „deník“</w:t>
      </w:r>
      <w:r w:rsidR="000D1881">
        <w:rPr>
          <w:spacing w:val="-4"/>
          <w:sz w:val="22"/>
        </w:rPr>
        <w:t xml:space="preserve">. </w:t>
      </w:r>
    </w:p>
    <w:p w14:paraId="04B9DD47" w14:textId="07FD6C3C" w:rsidR="000D1881" w:rsidRPr="00FA7D8C" w:rsidRDefault="00CB260D" w:rsidP="00255559">
      <w:pPr>
        <w:pStyle w:val="Zkladntext"/>
        <w:numPr>
          <w:ilvl w:val="0"/>
          <w:numId w:val="12"/>
        </w:numPr>
        <w:spacing w:before="0" w:after="12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je povinen na své náklady jako součást díla vybudovat v souladu s projektem provozní, sociální a případně i výrobní zařízení staveniště.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si na své náklady a jméno zajistí staveništní rozvody potřebných médií a jejich připojení a odběr z </w:t>
      </w:r>
      <w:r>
        <w:rPr>
          <w:sz w:val="22"/>
        </w:rPr>
        <w:t>objednatele</w:t>
      </w:r>
      <w:r w:rsidR="000D1881" w:rsidRPr="00FA7D8C">
        <w:rPr>
          <w:sz w:val="22"/>
        </w:rPr>
        <w:t>m určených míst</w:t>
      </w:r>
      <w:r w:rsidR="006109BE">
        <w:rPr>
          <w:sz w:val="22"/>
        </w:rPr>
        <w:t xml:space="preserve"> za úhradu</w:t>
      </w:r>
      <w:r w:rsidR="000D1881" w:rsidRPr="00FA7D8C">
        <w:rPr>
          <w:sz w:val="22"/>
        </w:rPr>
        <w:t xml:space="preserve">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uspořádá a bude udržovat staveniště v souladu s projektem, touto smlouvou a platnými právními předpisy zejména zákonem č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 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>, o bližších požadavcích na BOZP na staveništích.</w:t>
      </w:r>
      <w:r w:rsidR="000D1881" w:rsidRPr="00FA7D8C">
        <w:rPr>
          <w:sz w:val="22"/>
        </w:rPr>
        <w:t xml:space="preserve"> Prostory staveniště bude využívat výhradně pro účely související s realizací díla. </w:t>
      </w:r>
    </w:p>
    <w:p w14:paraId="73C38BD3" w14:textId="0DEE15DE" w:rsidR="000D1881" w:rsidRDefault="00CB260D" w:rsidP="00255559">
      <w:pPr>
        <w:pStyle w:val="Zkladntext"/>
        <w:numPr>
          <w:ilvl w:val="0"/>
          <w:numId w:val="12"/>
        </w:numPr>
        <w:spacing w:before="0" w:after="12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této smlouvy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769C5C6C" w14:textId="3C2711E8" w:rsidR="000D1881" w:rsidRDefault="00CB260D" w:rsidP="00255559">
      <w:pPr>
        <w:pStyle w:val="Zkladntext"/>
        <w:numPr>
          <w:ilvl w:val="0"/>
          <w:numId w:val="12"/>
        </w:numPr>
        <w:spacing w:before="0" w:after="12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7FC93931" w14:textId="2E9D6179" w:rsidR="000D1881" w:rsidRDefault="00CB260D" w:rsidP="00255559">
      <w:pPr>
        <w:numPr>
          <w:ilvl w:val="0"/>
          <w:numId w:val="12"/>
        </w:numPr>
        <w:spacing w:after="12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36D79AC8" w14:textId="23C89412" w:rsidR="000D1881" w:rsidRDefault="00CB260D" w:rsidP="00255559">
      <w:pPr>
        <w:numPr>
          <w:ilvl w:val="0"/>
          <w:numId w:val="12"/>
        </w:numPr>
        <w:spacing w:after="12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 185/2001 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 zákona o obalech. </w:t>
      </w:r>
    </w:p>
    <w:p w14:paraId="72D79BB7" w14:textId="5480B67E" w:rsidR="000D1881" w:rsidRDefault="00CB260D" w:rsidP="00255559">
      <w:pPr>
        <w:pStyle w:val="Zkladntext"/>
        <w:numPr>
          <w:ilvl w:val="0"/>
          <w:numId w:val="12"/>
        </w:numPr>
        <w:spacing w:before="0" w:after="12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774B123F" w14:textId="55F10129" w:rsidR="000D1881" w:rsidRDefault="00CB260D" w:rsidP="00944049">
      <w:pPr>
        <w:pStyle w:val="Zkladntext"/>
        <w:numPr>
          <w:ilvl w:val="0"/>
          <w:numId w:val="12"/>
        </w:numPr>
        <w:spacing w:before="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1607EB22" w14:textId="77777777" w:rsidR="000D1881" w:rsidRDefault="000D1881" w:rsidP="000D1881">
      <w:pPr>
        <w:jc w:val="both"/>
        <w:rPr>
          <w:sz w:val="22"/>
        </w:rPr>
      </w:pPr>
    </w:p>
    <w:p w14:paraId="0A7F30A3" w14:textId="77777777" w:rsidR="00EE742F" w:rsidRDefault="00EE742F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268233A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C03FC48" w14:textId="77777777" w:rsidR="000D1881" w:rsidRDefault="000D1881" w:rsidP="000D1881">
      <w:pPr>
        <w:pStyle w:val="Textvbloku"/>
        <w:keepNext/>
        <w:ind w:left="284" w:right="-91"/>
        <w:rPr>
          <w:sz w:val="22"/>
        </w:rPr>
      </w:pPr>
    </w:p>
    <w:p w14:paraId="65DF3F0C" w14:textId="77777777" w:rsidR="00AF363A" w:rsidRDefault="002C4B01" w:rsidP="002C4B01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AF363A" w:rsidRPr="00F81F62">
        <w:rPr>
          <w:sz w:val="22"/>
        </w:rPr>
        <w:t xml:space="preserve">Zhotovitel povede ode dne převzetí </w:t>
      </w:r>
      <w:r w:rsidR="00AF363A">
        <w:rPr>
          <w:sz w:val="22"/>
        </w:rPr>
        <w:t>pracoviště</w:t>
      </w:r>
      <w:r w:rsidR="00AF363A" w:rsidRPr="00F81F62">
        <w:rPr>
          <w:sz w:val="22"/>
        </w:rPr>
        <w:t xml:space="preserve"> stavební</w:t>
      </w:r>
      <w:r w:rsidR="00AF363A">
        <w:rPr>
          <w:sz w:val="22"/>
        </w:rPr>
        <w:t xml:space="preserve"> (montážní)</w:t>
      </w:r>
      <w:r w:rsidR="00AF363A" w:rsidRPr="00F81F62">
        <w:rPr>
          <w:sz w:val="22"/>
        </w:rPr>
        <w:t xml:space="preserve"> deník</w:t>
      </w:r>
      <w:r w:rsidR="00AF363A">
        <w:rPr>
          <w:sz w:val="22"/>
        </w:rPr>
        <w:t>, dále jen „deník“.</w:t>
      </w:r>
    </w:p>
    <w:p w14:paraId="6FF250F6" w14:textId="7595D081" w:rsidR="000D1881" w:rsidRPr="00F81F62" w:rsidRDefault="00AF363A" w:rsidP="002C4B01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     </w:t>
      </w:r>
      <w:r w:rsidR="000D1881" w:rsidRPr="00F81F62">
        <w:rPr>
          <w:sz w:val="22"/>
        </w:rPr>
        <w:t xml:space="preserve">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0A25B5E1" w:rsidR="000D1881" w:rsidRDefault="000D1881" w:rsidP="002C4B01">
      <w:pPr>
        <w:ind w:left="284"/>
        <w:jc w:val="both"/>
        <w:rPr>
          <w:sz w:val="22"/>
        </w:rPr>
      </w:pPr>
      <w:r w:rsidRPr="00F81F62">
        <w:rPr>
          <w:sz w:val="22"/>
        </w:rPr>
        <w:t xml:space="preserve">Obsahové náležitosti stavebního deníku o stavbě a způsob jejich vedení jsou stanoveny zákonem </w:t>
      </w:r>
      <w:r w:rsidR="00D97D09">
        <w:rPr>
          <w:sz w:val="22"/>
        </w:rPr>
        <w:t xml:space="preserve">         </w:t>
      </w:r>
      <w:r w:rsidRPr="00F81F62">
        <w:rPr>
          <w:sz w:val="22"/>
        </w:rPr>
        <w:t>č. 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 xml:space="preserve">stavební zákon v platném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 xml:space="preserve">, o 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59BFFE6E" w:rsidR="000D1881" w:rsidRPr="00255559" w:rsidRDefault="000D1881" w:rsidP="00255559">
      <w:pPr>
        <w:numPr>
          <w:ilvl w:val="0"/>
          <w:numId w:val="9"/>
        </w:numPr>
        <w:spacing w:before="12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</w:t>
      </w:r>
      <w:r w:rsidRPr="00255559">
        <w:rPr>
          <w:sz w:val="22"/>
        </w:rPr>
        <w:t xml:space="preserve">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 w:rsidRPr="00255559">
        <w:rPr>
          <w:sz w:val="22"/>
        </w:rPr>
        <w:t>zhotovitel</w:t>
      </w:r>
      <w:r w:rsidRPr="00255559">
        <w:rPr>
          <w:sz w:val="22"/>
        </w:rPr>
        <w:t xml:space="preserve">e. </w:t>
      </w:r>
      <w:r w:rsidR="00CB260D" w:rsidRPr="00255559">
        <w:rPr>
          <w:sz w:val="22"/>
        </w:rPr>
        <w:t>Zhotovitel</w:t>
      </w:r>
      <w:r w:rsidRPr="00255559">
        <w:rPr>
          <w:sz w:val="22"/>
        </w:rPr>
        <w:t xml:space="preserve"> bude </w:t>
      </w:r>
      <w:r w:rsidR="00CB260D" w:rsidRPr="00255559">
        <w:rPr>
          <w:sz w:val="22"/>
        </w:rPr>
        <w:t>objednatel</w:t>
      </w:r>
      <w:r w:rsidRPr="00255559">
        <w:rPr>
          <w:sz w:val="22"/>
        </w:rPr>
        <w:t xml:space="preserve">i předávat první průpis denních záznamů. </w:t>
      </w:r>
      <w:r w:rsidR="00AF363A" w:rsidRPr="00255559">
        <w:rPr>
          <w:sz w:val="22"/>
        </w:rPr>
        <w:t>Zhotovitel po ukončení realizace díla předá objednateli originál(y) deníku.</w:t>
      </w:r>
    </w:p>
    <w:p w14:paraId="5807868F" w14:textId="7A3CBCFC" w:rsidR="000D1881" w:rsidRPr="00255559" w:rsidRDefault="000D1881" w:rsidP="00255559">
      <w:pPr>
        <w:pStyle w:val="Smlouva2"/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b w:val="0"/>
          <w:sz w:val="22"/>
        </w:rPr>
      </w:pPr>
      <w:r w:rsidRPr="00255559">
        <w:rPr>
          <w:b w:val="0"/>
          <w:sz w:val="22"/>
        </w:rPr>
        <w:t xml:space="preserve">Technický dozor </w:t>
      </w:r>
      <w:r w:rsidR="00CB260D" w:rsidRPr="00255559">
        <w:rPr>
          <w:b w:val="0"/>
          <w:sz w:val="22"/>
        </w:rPr>
        <w:t>objednatele</w:t>
      </w:r>
      <w:r w:rsidRPr="00255559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255559">
        <w:rPr>
          <w:b w:val="0"/>
          <w:sz w:val="22"/>
        </w:rPr>
        <w:t>zhotovitel</w:t>
      </w:r>
      <w:r w:rsidRPr="00255559">
        <w:rPr>
          <w:b w:val="0"/>
          <w:sz w:val="22"/>
        </w:rPr>
        <w:t xml:space="preserve">e je povinen </w:t>
      </w:r>
      <w:r w:rsidR="00CB260D" w:rsidRPr="00255559">
        <w:rPr>
          <w:b w:val="0"/>
          <w:sz w:val="22"/>
        </w:rPr>
        <w:t>objednatel</w:t>
      </w:r>
      <w:r w:rsidRPr="00255559">
        <w:rPr>
          <w:b w:val="0"/>
          <w:sz w:val="22"/>
        </w:rPr>
        <w:t xml:space="preserve"> provést písemné připomínky do 3 pracovních dnů, jinak se má za to, že s uvedeným zápisem souhlasí. Toto platí i pro zástupce </w:t>
      </w:r>
      <w:r w:rsidR="00CB260D" w:rsidRPr="00255559">
        <w:rPr>
          <w:b w:val="0"/>
          <w:sz w:val="22"/>
        </w:rPr>
        <w:t>zhotovitel</w:t>
      </w:r>
      <w:r w:rsidRPr="00255559">
        <w:rPr>
          <w:b w:val="0"/>
          <w:sz w:val="22"/>
        </w:rPr>
        <w:t>e.</w:t>
      </w:r>
    </w:p>
    <w:p w14:paraId="33C1FB56" w14:textId="624FA683" w:rsidR="000D1881" w:rsidRPr="00255559" w:rsidRDefault="00AF363A" w:rsidP="00255559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Zápisy v deníku</w:t>
      </w:r>
      <w:r w:rsidR="000D1881" w:rsidRPr="00255559">
        <w:rPr>
          <w:sz w:val="22"/>
        </w:rPr>
        <w:t xml:space="preserve"> se nepovažují za změnu smlouvy, ale slouží jako podklad pro vypracování případných dodatků ke smlouvě. </w:t>
      </w:r>
      <w:r w:rsidR="00CB260D" w:rsidRPr="00255559">
        <w:rPr>
          <w:sz w:val="22"/>
        </w:rPr>
        <w:t>Objednatel</w:t>
      </w:r>
      <w:r w:rsidR="000D1881" w:rsidRPr="00255559">
        <w:rPr>
          <w:sz w:val="22"/>
        </w:rPr>
        <w:t xml:space="preserve"> se zavazuje, že na základě potvrzeného zápisu ve SD projedná tento dodatek se </w:t>
      </w:r>
      <w:r w:rsidR="00CB260D" w:rsidRPr="00255559">
        <w:rPr>
          <w:sz w:val="22"/>
        </w:rPr>
        <w:t>zhotovitel</w:t>
      </w:r>
      <w:r w:rsidR="000D1881" w:rsidRPr="00255559">
        <w:rPr>
          <w:sz w:val="22"/>
        </w:rPr>
        <w:t xml:space="preserve">em tak, aby dodatek mohl být smluvně uzavřen </w:t>
      </w:r>
      <w:r w:rsidR="00D97D09" w:rsidRPr="00255559">
        <w:rPr>
          <w:sz w:val="22"/>
        </w:rPr>
        <w:t>co možná nejdříve</w:t>
      </w:r>
      <w:r w:rsidR="00817B26" w:rsidRPr="00255559">
        <w:rPr>
          <w:sz w:val="22"/>
        </w:rPr>
        <w:t>.</w:t>
      </w:r>
    </w:p>
    <w:p w14:paraId="33D3CE7C" w14:textId="73331549" w:rsidR="000D1881" w:rsidRPr="00255559" w:rsidRDefault="00AF363A" w:rsidP="00255559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D</w:t>
      </w:r>
      <w:r w:rsidR="000D1881" w:rsidRPr="00255559">
        <w:rPr>
          <w:sz w:val="22"/>
        </w:rPr>
        <w:t xml:space="preserve">eník musí být archivován </w:t>
      </w:r>
      <w:r w:rsidR="00CB260D" w:rsidRPr="00255559">
        <w:rPr>
          <w:sz w:val="22"/>
        </w:rPr>
        <w:t>objednatele</w:t>
      </w:r>
      <w:r w:rsidR="000D1881" w:rsidRPr="00255559">
        <w:rPr>
          <w:sz w:val="22"/>
        </w:rPr>
        <w:t>m nejméně po dobu 10 let od předání a převzetí díla.</w:t>
      </w:r>
    </w:p>
    <w:p w14:paraId="5FA54662" w14:textId="0B99FEB2" w:rsidR="000D1881" w:rsidRDefault="000D1881" w:rsidP="00255559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 xml:space="preserve">Smluvní strany se dohodly na organizování kontrolních dnů stavby dle průběhu a potřeb stavby, nejméně však 1x za týden, a to na staveništi. Kontrolní dny organizuje technický dozor </w:t>
      </w:r>
      <w:r w:rsidR="00CB260D" w:rsidRPr="00255559">
        <w:rPr>
          <w:sz w:val="22"/>
        </w:rPr>
        <w:t>objednatele</w:t>
      </w:r>
      <w:r w:rsidRPr="00255559">
        <w:rPr>
          <w:sz w:val="22"/>
        </w:rPr>
        <w:t>, který zároveň vyhotoví zápis z kontrolního</w:t>
      </w:r>
      <w:r>
        <w:rPr>
          <w:sz w:val="22"/>
        </w:rPr>
        <w:t xml:space="preserve"> dne a tento předá všem zúčastněným. Kontrolní dny se zaměří na kontrolu kvality a věcného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2756ADAB" w14:textId="4D660A44" w:rsidR="000D1881" w:rsidRDefault="005345CF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</w:t>
      </w:r>
      <w:r w:rsidR="000D1881">
        <w:rPr>
          <w:sz w:val="22"/>
        </w:rPr>
        <w:t>I. PODMÍNKY PROVÁDĚNÍ DÍLA:</w:t>
      </w:r>
    </w:p>
    <w:p w14:paraId="43513750" w14:textId="77777777" w:rsidR="000D1881" w:rsidRDefault="000D1881" w:rsidP="000D1881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1DC3C8C3" w14:textId="77777777" w:rsidR="000D1881" w:rsidRDefault="000D1881" w:rsidP="000D1881">
      <w:pPr>
        <w:pStyle w:val="Textvbloku"/>
        <w:tabs>
          <w:tab w:val="num" w:pos="284"/>
        </w:tabs>
        <w:rPr>
          <w:sz w:val="22"/>
        </w:rPr>
      </w:pPr>
    </w:p>
    <w:p w14:paraId="7AF9AC5D" w14:textId="5DAF52BD" w:rsidR="000D1881" w:rsidRDefault="00CB260D" w:rsidP="00AF6757">
      <w:pPr>
        <w:pStyle w:val="Textvbloku"/>
        <w:numPr>
          <w:ilvl w:val="0"/>
          <w:numId w:val="1"/>
        </w:numPr>
        <w:spacing w:after="120"/>
        <w:ind w:left="357" w:right="-91" w:hanging="357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2A039473" w14:textId="6B637646" w:rsidR="000D1881" w:rsidRDefault="00CB260D" w:rsidP="00EE742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touto sml</w:t>
      </w:r>
      <w:r w:rsidR="00AF363A">
        <w:rPr>
          <w:sz w:val="22"/>
        </w:rPr>
        <w:t>ouvou a projektovou dokumentací</w:t>
      </w:r>
      <w:r w:rsidR="000D1881">
        <w:rPr>
          <w:sz w:val="22"/>
        </w:rPr>
        <w:t>.</w:t>
      </w:r>
    </w:p>
    <w:p w14:paraId="61BD3ABD" w14:textId="5A9BC57C" w:rsidR="00AF363A" w:rsidRPr="002A3162" w:rsidRDefault="00AF363A" w:rsidP="00AF363A">
      <w:pPr>
        <w:pStyle w:val="Textbubliny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2A3162">
        <w:rPr>
          <w:rFonts w:ascii="Times New Roman" w:hAnsi="Times New Roman" w:cs="Times New Roman"/>
          <w:sz w:val="22"/>
          <w:szCs w:val="22"/>
        </w:rPr>
        <w:t>Objednatel požaduje tam, kde je to potřeba, vyhotovení výrobní dokumentace, dílenské a montážní dokumentace (viz čl. II smlouvy o dílo). Návrh dokumentace předloží zhotovitel k odsouhlasení objednateli nejméně 1 týden před realizací části díla, které se dokumentace týká.</w:t>
      </w:r>
    </w:p>
    <w:p w14:paraId="79577329" w14:textId="009537F2" w:rsidR="000D1881" w:rsidRDefault="00CB260D" w:rsidP="00AF675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 xml:space="preserve">e, který má zkušenosti s realizací práce podobného charakteru, rozsahu jako je předmětné dílo dle této smlouvy. </w:t>
      </w:r>
    </w:p>
    <w:p w14:paraId="6C6F1D1A" w14:textId="65395BB1" w:rsidR="000D1881" w:rsidRDefault="00CB260D" w:rsidP="00AF675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40DF48C6" w14:textId="6B29BC6C" w:rsidR="000D1881" w:rsidRDefault="00CB260D" w:rsidP="00AF675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této smlouvy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4831377B" w14:textId="5B17E151" w:rsidR="000D1881" w:rsidRPr="006F51F9" w:rsidRDefault="000D1881" w:rsidP="00EE742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 xml:space="preserve">§2627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souhlas od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Pokud má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oprávněný důvod se domnívat, že hrozí nebezpečí z prodlení,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 (izolace proti vodě,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32A43AD" w14:textId="53D033FE" w:rsidR="006F51F9" w:rsidRPr="00224A7D" w:rsidRDefault="00CB260D" w:rsidP="00AF6757">
      <w:pPr>
        <w:pStyle w:val="Odstavecseseznamem"/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4488ADDE" w14:textId="6D59CF3A" w:rsidR="000D1881" w:rsidRPr="002A3162" w:rsidRDefault="005345CF" w:rsidP="000D1881">
      <w:pPr>
        <w:pStyle w:val="Textvbloku"/>
        <w:rPr>
          <w:sz w:val="22"/>
        </w:rPr>
      </w:pPr>
      <w:r w:rsidRPr="002A3162">
        <w:rPr>
          <w:sz w:val="22"/>
        </w:rPr>
        <w:t>8</w:t>
      </w:r>
      <w:r w:rsidR="000D1881" w:rsidRPr="002A3162">
        <w:rPr>
          <w:sz w:val="22"/>
        </w:rPr>
        <w:t>. Výkresy a vzorky:</w:t>
      </w:r>
    </w:p>
    <w:p w14:paraId="4A82F2EB" w14:textId="77777777" w:rsidR="000D1881" w:rsidRPr="002A3162" w:rsidRDefault="000D1881" w:rsidP="000D1881">
      <w:pPr>
        <w:pStyle w:val="Zkladntext"/>
        <w:jc w:val="both"/>
        <w:rPr>
          <w:sz w:val="22"/>
        </w:rPr>
      </w:pPr>
      <w:r w:rsidRPr="002A3162">
        <w:rPr>
          <w:sz w:val="22"/>
        </w:rPr>
        <w:t xml:space="preserve">       a)</w:t>
      </w:r>
      <w:r w:rsidRPr="002A3162">
        <w:rPr>
          <w:sz w:val="22"/>
        </w:rPr>
        <w:tab/>
        <w:t>výkresy:</w:t>
      </w:r>
    </w:p>
    <w:p w14:paraId="1CADEFF9" w14:textId="5E04703B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 xml:space="preserve">aa) pro účely tohoto odstavce termín "výkresy" zahrnuje zejména: projektové, prováděcí, výrobní, sestavné, montážní, seřizovací a dodavatelské výkresy, vybrané části nebo celé katalogy, brožury požadované v rámci této smlouvy nebo žádané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k prokázání záměrů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e, obstaravatelské činno</w:t>
      </w:r>
      <w:r w:rsidR="000B43DE" w:rsidRPr="002A3162">
        <w:rPr>
          <w:sz w:val="22"/>
        </w:rPr>
        <w:t>sti, výrobě, montáži, výstavbě</w:t>
      </w:r>
      <w:r w:rsidRPr="002A3162">
        <w:rPr>
          <w:sz w:val="22"/>
        </w:rPr>
        <w:t xml:space="preserve"> nebo kde je požadováno prokázat záměry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při plnění této smlouvy, </w:t>
      </w:r>
    </w:p>
    <w:p w14:paraId="57DBEBB0" w14:textId="705C8152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 xml:space="preserve"> ab)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 předá jednu (1) reprodukovatelnou kopií všech výkresů </w:t>
      </w:r>
      <w:r w:rsidR="00CB260D" w:rsidRPr="002A3162">
        <w:rPr>
          <w:sz w:val="22"/>
        </w:rPr>
        <w:t>objednatel</w:t>
      </w:r>
      <w:r w:rsidRPr="002A3162">
        <w:rPr>
          <w:sz w:val="22"/>
        </w:rPr>
        <w:t xml:space="preserve">i jako konečné vyhotovení všech výkresů </w:t>
      </w:r>
      <w:r w:rsidR="00CB260D" w:rsidRPr="002A3162">
        <w:rPr>
          <w:sz w:val="22"/>
        </w:rPr>
        <w:t>objednatel</w:t>
      </w:r>
      <w:r w:rsidRPr="002A3162">
        <w:rPr>
          <w:sz w:val="22"/>
        </w:rPr>
        <w:t xml:space="preserve">i pro posouzení a schválení, aby obdržel souhlas ke zhotovení, výrobě, dopravě, sestavení, instalaci, montáži, výstavbě. Každý výkres bude opatřen razítkem schválení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jako doklad o provedení takové kontroly a koordinace. Výkresy dodané bez takového razítka schválení mohou být vráceny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i pro nové předání.</w:t>
      </w:r>
    </w:p>
    <w:p w14:paraId="2AED9CAD" w14:textId="266DFD7D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 xml:space="preserve">Posouzení výkresů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nezprošťuje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žádné z jeho povinností plnit všechny požadavky této smlouvy, ani nezprošťuje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odpovědnosti za opravu těchto výkresů.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 na svůj náklad provede všechny změny, které jsou nutné provést, aby </w:t>
      </w:r>
      <w:r w:rsidR="00623B5C" w:rsidRPr="002A3162">
        <w:rPr>
          <w:sz w:val="22"/>
        </w:rPr>
        <w:t>d</w:t>
      </w:r>
      <w:r w:rsidRPr="002A3162">
        <w:rPr>
          <w:sz w:val="22"/>
        </w:rPr>
        <w:t>ílo plně odpovídalo ustanovením této smlouvy,</w:t>
      </w:r>
    </w:p>
    <w:p w14:paraId="78A0553D" w14:textId="77777777" w:rsidR="000D1881" w:rsidRPr="002A3162" w:rsidRDefault="00DA5DD8" w:rsidP="000D1881">
      <w:pPr>
        <w:pStyle w:val="Zkladntext"/>
        <w:ind w:firstLine="142"/>
        <w:jc w:val="both"/>
        <w:rPr>
          <w:sz w:val="22"/>
        </w:rPr>
      </w:pPr>
      <w:r w:rsidRPr="002A3162">
        <w:rPr>
          <w:sz w:val="22"/>
        </w:rPr>
        <w:t xml:space="preserve">     </w:t>
      </w:r>
      <w:r w:rsidR="000D1881" w:rsidRPr="002A3162">
        <w:rPr>
          <w:sz w:val="22"/>
        </w:rPr>
        <w:t>(b) vzorky:</w:t>
      </w:r>
    </w:p>
    <w:p w14:paraId="39F2EE6F" w14:textId="30AE5579" w:rsidR="000D1881" w:rsidRPr="002A3162" w:rsidRDefault="00DA5DD8" w:rsidP="006F7C06">
      <w:pPr>
        <w:pStyle w:val="Zkladntext"/>
        <w:ind w:left="709" w:hanging="425"/>
        <w:jc w:val="both"/>
        <w:rPr>
          <w:sz w:val="22"/>
        </w:rPr>
      </w:pPr>
      <w:r w:rsidRPr="002A3162">
        <w:rPr>
          <w:sz w:val="22"/>
        </w:rPr>
        <w:t xml:space="preserve">        </w:t>
      </w:r>
      <w:r w:rsidR="000D1881" w:rsidRPr="002A3162">
        <w:rPr>
          <w:sz w:val="22"/>
        </w:rPr>
        <w:t xml:space="preserve">Pokud touto smlouvou nebo </w:t>
      </w:r>
      <w:r w:rsidR="00CB260D" w:rsidRPr="002A3162">
        <w:rPr>
          <w:sz w:val="22"/>
        </w:rPr>
        <w:t>objednatele</w:t>
      </w:r>
      <w:r w:rsidR="000D1881" w:rsidRPr="002A3162">
        <w:rPr>
          <w:sz w:val="22"/>
        </w:rPr>
        <w:t xml:space="preserve">m zápisem ve stavebním deníku v dostatečném časovém předstihu budou vyžadovány vzorky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em opatřovaných materiálů nebo zařízení,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 předá určený počet nebo množství těchto vzorků. Vzorky budou předány deset dnů před termínem, kdy materiály nebo zařízení reprezentované těmito vzorky mají být zabudovány do díla. Vzorky budou předmětem posouzení a materiály a zařízení, kterých se vzorky týkají, nemohou být vyrobeny, dodány nebo zabudovány do díla bez tohoto posouzení.  </w:t>
      </w:r>
    </w:p>
    <w:p w14:paraId="37B1FA1B" w14:textId="7643D0CC" w:rsidR="000D1881" w:rsidRPr="002A3162" w:rsidRDefault="00DA5DD8" w:rsidP="006F7C06">
      <w:pPr>
        <w:pStyle w:val="Zkladntext"/>
        <w:ind w:left="709" w:hanging="425"/>
        <w:jc w:val="both"/>
        <w:rPr>
          <w:sz w:val="22"/>
        </w:rPr>
      </w:pPr>
      <w:r w:rsidRPr="002A3162">
        <w:rPr>
          <w:sz w:val="22"/>
        </w:rPr>
        <w:t xml:space="preserve">        </w:t>
      </w:r>
      <w:r w:rsidR="000D1881" w:rsidRPr="002A3162">
        <w:rPr>
          <w:sz w:val="22"/>
        </w:rPr>
        <w:t xml:space="preserve">Dodatečné vzorky vyžadované </w:t>
      </w:r>
      <w:r w:rsidR="00CB260D" w:rsidRPr="002A3162">
        <w:rPr>
          <w:sz w:val="22"/>
        </w:rPr>
        <w:t>objednatele</w:t>
      </w:r>
      <w:r w:rsidR="000D1881" w:rsidRPr="002A3162">
        <w:rPr>
          <w:sz w:val="22"/>
        </w:rPr>
        <w:t xml:space="preserve">m, nejsou-li specificky požadovány v technických přílohách, budou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em fakturovány za skutečné náklady a účtovány v následném daňovém dokladu. Každý vzorek bude opatřen štítkem, na kterém bude vyznačeno jako minimum: jméno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e, jméno </w:t>
      </w:r>
      <w:r w:rsidR="00CC6DAF" w:rsidRPr="002A3162">
        <w:rPr>
          <w:sz w:val="22"/>
        </w:rPr>
        <w:t>poddodavatel</w:t>
      </w:r>
      <w:r w:rsidR="000D1881" w:rsidRPr="002A3162">
        <w:rPr>
          <w:sz w:val="22"/>
        </w:rPr>
        <w:t>e, název stavby, místo původu, název a číslo položky, jméno výrobce, tovární název, číslo modelu, odkaz na číslo příslušného výkresu, číslo části a článku specifikace a datum předání (údaje se uvádějí, pokud jsou aplikovatelné). Materiály a zařízení zabudované do díla musí být shodné s odsouhlasenými vzorky.</w:t>
      </w:r>
    </w:p>
    <w:p w14:paraId="41D4B939" w14:textId="77777777" w:rsidR="000D1881" w:rsidRPr="002A3162" w:rsidRDefault="000D1881" w:rsidP="006F7C06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>Pokud nějaký materiál nevyhoví specifikovaným zkouškám, je to dostatečný důvod k odmítnutí posuzovat v rámci této smlouvy další vzorky stejné značky nebo vyrobené z tohoto materiálu.</w:t>
      </w:r>
    </w:p>
    <w:p w14:paraId="18D28A43" w14:textId="15F68FCE" w:rsidR="000D1881" w:rsidRPr="002A3162" w:rsidRDefault="00CB260D" w:rsidP="006F7C06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>Objednatel</w:t>
      </w:r>
      <w:r w:rsidR="000D1881" w:rsidRPr="002A3162">
        <w:rPr>
          <w:sz w:val="22"/>
        </w:rPr>
        <w:t xml:space="preserve"> neodsouhlasí žádný materiál nebo zařízení, které se již před tím prokázalo jako neuspokojivé v provozu v rámci této smlouvy nebo kdekoli jinde.</w:t>
      </w:r>
    </w:p>
    <w:p w14:paraId="600EFBE9" w14:textId="199EB75E" w:rsidR="000D1881" w:rsidRPr="0070640B" w:rsidRDefault="000D1881" w:rsidP="00AF6757">
      <w:pPr>
        <w:pStyle w:val="Zkladntext"/>
        <w:spacing w:after="120"/>
        <w:ind w:left="709"/>
        <w:jc w:val="both"/>
        <w:rPr>
          <w:sz w:val="22"/>
        </w:rPr>
      </w:pPr>
      <w:r w:rsidRPr="002A3162">
        <w:rPr>
          <w:sz w:val="22"/>
        </w:rPr>
        <w:t xml:space="preserve">Vzorky, které nevyhoví specifikovaným požadavkům, budou odmítnuty. Nové přezkoušení dalších vzorků bude provedeno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na náklady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e. Vzorky, které byly posouzeny, mohou být podle rozhodnutí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 vráceny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i pro zabudování do díla.</w:t>
      </w:r>
    </w:p>
    <w:p w14:paraId="22E602A0" w14:textId="43A68DD6" w:rsidR="00AF363A" w:rsidRPr="005E18B8" w:rsidRDefault="005345CF" w:rsidP="005345CF">
      <w:pPr>
        <w:spacing w:after="120"/>
        <w:jc w:val="both"/>
        <w:rPr>
          <w:sz w:val="22"/>
        </w:rPr>
      </w:pPr>
      <w:r>
        <w:rPr>
          <w:bCs/>
          <w:sz w:val="22"/>
        </w:rPr>
        <w:t>9.</w:t>
      </w:r>
      <w:r w:rsidR="00AF363A">
        <w:rPr>
          <w:bCs/>
          <w:sz w:val="22"/>
        </w:rPr>
        <w:t xml:space="preserve">   </w:t>
      </w:r>
      <w:r w:rsidR="00AF363A" w:rsidRPr="005E18B8">
        <w:rPr>
          <w:bCs/>
          <w:sz w:val="22"/>
        </w:rPr>
        <w:t>Pro stavební část veřejné zakázky platí, že</w:t>
      </w:r>
      <w:r w:rsidR="00AF363A">
        <w:rPr>
          <w:bCs/>
          <w:sz w:val="22"/>
        </w:rPr>
        <w:t>:</w:t>
      </w:r>
    </w:p>
    <w:p w14:paraId="4220ED52" w14:textId="77777777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043D2AA6" w14:textId="1EA80581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sz w:val="22"/>
        </w:rPr>
        <w:t>Technickými p</w:t>
      </w:r>
      <w:r w:rsidR="00A4608E">
        <w:rPr>
          <w:sz w:val="22"/>
        </w:rPr>
        <w:t xml:space="preserve">odmínkami se rozumí souhrn </w:t>
      </w:r>
      <w:r w:rsidRPr="0070640B">
        <w:rPr>
          <w:sz w:val="22"/>
        </w:rPr>
        <w:t>všech technických popisů, které vymezují požadované technické charakteristiky</w:t>
      </w:r>
      <w:r w:rsidR="00A4608E">
        <w:rPr>
          <w:sz w:val="22"/>
        </w:rPr>
        <w:t xml:space="preserve"> a požadavky na stavební práce </w:t>
      </w:r>
      <w:r w:rsidRPr="0070640B">
        <w:rPr>
          <w:sz w:val="22"/>
        </w:rPr>
        <w:t xml:space="preserve">a současně dodávky a služby.  </w:t>
      </w:r>
    </w:p>
    <w:p w14:paraId="3999DD33" w14:textId="77777777" w:rsidR="008B74CE" w:rsidRPr="0070640B" w:rsidRDefault="008B74CE" w:rsidP="00B249C8">
      <w:pPr>
        <w:keepNext/>
        <w:spacing w:before="120"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017DD700" w:rsidR="008B74CE" w:rsidRPr="0070640B" w:rsidRDefault="00A4608E" w:rsidP="00EE742F">
      <w:pPr>
        <w:ind w:left="284"/>
        <w:jc w:val="both"/>
        <w:rPr>
          <w:sz w:val="22"/>
        </w:rPr>
      </w:pPr>
      <w:r>
        <w:rPr>
          <w:sz w:val="22"/>
        </w:rPr>
        <w:t xml:space="preserve">Technický standard stavby je popis jednotlivých částí stavby, </w:t>
      </w:r>
      <w:r w:rsidR="008B74CE" w:rsidRPr="0070640B">
        <w:rPr>
          <w:sz w:val="22"/>
        </w:rPr>
        <w:t>kte</w:t>
      </w:r>
      <w:r>
        <w:rPr>
          <w:sz w:val="22"/>
        </w:rPr>
        <w:t xml:space="preserve">rý jednoznačně stanoví </w:t>
      </w:r>
      <w:r w:rsidR="008B74CE" w:rsidRPr="0070640B">
        <w:rPr>
          <w:sz w:val="22"/>
        </w:rPr>
        <w:t>stavebně  fyzikální požadavky a technické   parametry   navrhovaných   konstrukcí,  technologií, výrobků  a   materiálů.</w:t>
      </w:r>
    </w:p>
    <w:p w14:paraId="2FE50215" w14:textId="77777777" w:rsidR="008B74CE" w:rsidRPr="0070640B" w:rsidRDefault="008B74CE" w:rsidP="00B249C8">
      <w:pPr>
        <w:keepNext/>
        <w:spacing w:before="120"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6D9F53D6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sz w:val="22"/>
        </w:rPr>
        <w:t>Uživatelský standard stavby je popis jednotlivých částí stavby, který jednoznačně sta</w:t>
      </w:r>
      <w:r w:rsidR="00A4608E">
        <w:rPr>
          <w:sz w:val="22"/>
        </w:rPr>
        <w:t xml:space="preserve">noví kvalitativní parametry a kompletní požadavky </w:t>
      </w:r>
      <w:r w:rsidR="00CB260D">
        <w:rPr>
          <w:sz w:val="22"/>
        </w:rPr>
        <w:t>objednatele</w:t>
      </w:r>
      <w:r w:rsidR="00A4608E">
        <w:rPr>
          <w:sz w:val="22"/>
        </w:rPr>
        <w:t xml:space="preserve"> na </w:t>
      </w:r>
      <w:r w:rsidRPr="0070640B">
        <w:rPr>
          <w:sz w:val="22"/>
        </w:rPr>
        <w:t xml:space="preserve">konečnou podobu stavby. </w:t>
      </w:r>
    </w:p>
    <w:p w14:paraId="79229882" w14:textId="33DF2A4C" w:rsidR="008B74CE" w:rsidRPr="0070640B" w:rsidRDefault="008B74CE" w:rsidP="00EE742F">
      <w:pPr>
        <w:keepNext/>
        <w:ind w:left="284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4F99E761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 zpřístupněné veřejnosti,</w:t>
      </w:r>
    </w:p>
    <w:p w14:paraId="537F77E2" w14:textId="77777777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46BCA11B" w:rsidR="008B74CE" w:rsidRPr="00CC2BFF" w:rsidRDefault="00A4608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>
        <w:rPr>
          <w:bCs/>
          <w:sz w:val="22"/>
          <w:szCs w:val="28"/>
        </w:rPr>
        <w:t xml:space="preserve">mezinárodní </w:t>
      </w:r>
      <w:r w:rsidR="008B74CE" w:rsidRPr="00CC2BFF">
        <w:rPr>
          <w:bCs/>
          <w:sz w:val="22"/>
          <w:szCs w:val="28"/>
        </w:rPr>
        <w:t>normy</w:t>
      </w:r>
      <w:r w:rsidR="00CC2BFF">
        <w:rPr>
          <w:bCs/>
          <w:sz w:val="22"/>
          <w:szCs w:val="28"/>
        </w:rPr>
        <w:t xml:space="preserve"> přijaté mezin</w:t>
      </w:r>
      <w:r>
        <w:rPr>
          <w:bCs/>
          <w:sz w:val="22"/>
          <w:szCs w:val="28"/>
        </w:rPr>
        <w:t xml:space="preserve">árodními normalizačními orgány </w:t>
      </w:r>
      <w:r w:rsidR="00CC2BFF">
        <w:rPr>
          <w:bCs/>
          <w:sz w:val="22"/>
          <w:szCs w:val="28"/>
        </w:rPr>
        <w:t xml:space="preserve">a zpřístupněné veřejnosti, </w:t>
      </w:r>
    </w:p>
    <w:p w14:paraId="21508957" w14:textId="19914F84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77777777" w:rsidR="008B74CE" w:rsidRPr="0070640B" w:rsidRDefault="008B74CE" w:rsidP="00EE742F">
      <w:pPr>
        <w:ind w:left="284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Není-li možné technické podmínky formulovat podle předchozího odstavce, formuluje je zadavatel s využitím odkazu na:</w:t>
      </w:r>
    </w:p>
    <w:p w14:paraId="1D8706E2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8C9E5DF" w14:textId="77777777" w:rsidR="008B74CE" w:rsidRDefault="008B74CE" w:rsidP="00EE742F">
      <w:pPr>
        <w:ind w:left="284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423FBE6C" w14:textId="77777777" w:rsidR="00EE742F" w:rsidRDefault="00EE742F" w:rsidP="00EA062F">
      <w:pPr>
        <w:ind w:left="426"/>
        <w:jc w:val="both"/>
        <w:rPr>
          <w:bCs/>
          <w:sz w:val="22"/>
          <w:szCs w:val="28"/>
        </w:rPr>
      </w:pPr>
    </w:p>
    <w:p w14:paraId="2279058F" w14:textId="77777777" w:rsidR="00EE742F" w:rsidRPr="004A279E" w:rsidRDefault="00EE742F" w:rsidP="00EA062F">
      <w:pPr>
        <w:ind w:left="426"/>
        <w:jc w:val="both"/>
        <w:rPr>
          <w:sz w:val="22"/>
        </w:rPr>
      </w:pPr>
    </w:p>
    <w:p w14:paraId="2039E2E9" w14:textId="679C20E8" w:rsidR="000D1881" w:rsidRDefault="005345CF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I</w:t>
      </w:r>
      <w:r w:rsidR="000D1881"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 w:rsidR="000D1881">
        <w:rPr>
          <w:b/>
          <w:sz w:val="22"/>
        </w:rPr>
        <w:t>, VÝCHOZÍ PODKLADY:</w:t>
      </w:r>
    </w:p>
    <w:p w14:paraId="67C2B951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344C4CDE" w14:textId="77777777" w:rsidR="000D1881" w:rsidRDefault="000D1881" w:rsidP="000D1881">
      <w:pPr>
        <w:pStyle w:val="Textvbloku"/>
        <w:rPr>
          <w:sz w:val="22"/>
        </w:rPr>
      </w:pPr>
    </w:p>
    <w:p w14:paraId="6E2D9E76" w14:textId="252154C7" w:rsidR="000D1881" w:rsidRPr="00F567EF" w:rsidRDefault="00CB260D" w:rsidP="004302D2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 xml:space="preserve">i předal nebo předá, jsou bez právních vad a neporušují </w:t>
      </w:r>
      <w:r w:rsidR="000D1881" w:rsidRPr="00F567EF">
        <w:rPr>
          <w:sz w:val="22"/>
        </w:rPr>
        <w:t>zejména práva třetích osob.</w:t>
      </w:r>
    </w:p>
    <w:p w14:paraId="13CE8EEA" w14:textId="3BAE4C85" w:rsidR="000D1881" w:rsidRPr="00F567EF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right="-91" w:hanging="284"/>
        <w:rPr>
          <w:sz w:val="22"/>
        </w:rPr>
      </w:pPr>
      <w:r w:rsidRPr="00F567EF">
        <w:rPr>
          <w:sz w:val="22"/>
        </w:rPr>
        <w:t>Objednatel</w:t>
      </w:r>
      <w:r w:rsidR="000D1881" w:rsidRPr="00F567EF">
        <w:rPr>
          <w:sz w:val="22"/>
        </w:rPr>
        <w:t xml:space="preserve"> je povinen v rámci svého podstatného spolupůsobení bezplatně </w:t>
      </w:r>
      <w:r w:rsidRPr="00F567EF">
        <w:rPr>
          <w:sz w:val="22"/>
        </w:rPr>
        <w:t>zhotovitel</w:t>
      </w:r>
      <w:r w:rsidR="000D1881" w:rsidRPr="00F567EF">
        <w:rPr>
          <w:sz w:val="22"/>
        </w:rPr>
        <w:t>i předat a umožnit:</w:t>
      </w:r>
    </w:p>
    <w:p w14:paraId="764D5C34" w14:textId="619C35A5" w:rsidR="000D1881" w:rsidRPr="00F567EF" w:rsidRDefault="000D1881" w:rsidP="004302D2">
      <w:pPr>
        <w:numPr>
          <w:ilvl w:val="0"/>
          <w:numId w:val="24"/>
        </w:numPr>
        <w:tabs>
          <w:tab w:val="clear" w:pos="2700"/>
          <w:tab w:val="num" w:pos="709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projekt </w:t>
      </w:r>
      <w:r w:rsidR="004302D2" w:rsidRPr="00F567EF">
        <w:rPr>
          <w:sz w:val="22"/>
        </w:rPr>
        <w:t xml:space="preserve">v listinné podobě (1 x) </w:t>
      </w:r>
      <w:r w:rsidRPr="00F567EF">
        <w:rPr>
          <w:sz w:val="22"/>
        </w:rPr>
        <w:t>v</w:t>
      </w:r>
      <w:r w:rsidR="004B7FF4" w:rsidRPr="00F567EF">
        <w:rPr>
          <w:sz w:val="22"/>
        </w:rPr>
        <w:t> elektronické formě na CD nosiči</w:t>
      </w:r>
      <w:r w:rsidRPr="00F567EF">
        <w:rPr>
          <w:sz w:val="22"/>
        </w:rPr>
        <w:t xml:space="preserve"> ke dni podpisu smlouvy o dílo</w:t>
      </w:r>
      <w:r w:rsidR="00C939B3" w:rsidRPr="00F567EF">
        <w:rPr>
          <w:sz w:val="22"/>
        </w:rPr>
        <w:t>, pokud již na základě zadávacího řízení nemá zhotovitel k dispozici</w:t>
      </w:r>
    </w:p>
    <w:p w14:paraId="10D735BF" w14:textId="632B9E2A" w:rsidR="000D1881" w:rsidRPr="00F567EF" w:rsidRDefault="00C939B3" w:rsidP="004302D2">
      <w:pPr>
        <w:pStyle w:val="Odstavecseseznamem"/>
        <w:numPr>
          <w:ilvl w:val="0"/>
          <w:numId w:val="24"/>
        </w:numPr>
        <w:tabs>
          <w:tab w:val="clear" w:pos="2700"/>
        </w:tabs>
        <w:ind w:left="709" w:hanging="283"/>
        <w:rPr>
          <w:sz w:val="22"/>
        </w:rPr>
      </w:pPr>
      <w:r w:rsidRPr="00F567EF">
        <w:rPr>
          <w:sz w:val="22"/>
        </w:rPr>
        <w:t>pokud již na základě zadávacího řízení nemá zhotovitel k dispozici</w:t>
      </w:r>
    </w:p>
    <w:p w14:paraId="4472F48E" w14:textId="6BBEF19B" w:rsidR="000D1881" w:rsidRPr="00F567EF" w:rsidRDefault="000D1881" w:rsidP="004302D2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předání staveniště </w:t>
      </w:r>
      <w:r w:rsidR="004302D2" w:rsidRPr="00F567EF">
        <w:rPr>
          <w:sz w:val="22"/>
        </w:rPr>
        <w:t xml:space="preserve">– montážního pracoviště </w:t>
      </w:r>
      <w:r w:rsidRPr="00F567EF">
        <w:rPr>
          <w:sz w:val="22"/>
        </w:rPr>
        <w:t>ke dni zahájení provádění díla</w:t>
      </w:r>
    </w:p>
    <w:p w14:paraId="091CD550" w14:textId="67592D4C" w:rsidR="000D1881" w:rsidRPr="00F567EF" w:rsidRDefault="000D1881" w:rsidP="001C2B1A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jméno technického dozoru </w:t>
      </w:r>
      <w:r w:rsidR="00CB260D" w:rsidRPr="00F567EF">
        <w:rPr>
          <w:sz w:val="22"/>
        </w:rPr>
        <w:t>objednatele</w:t>
      </w:r>
      <w:r w:rsidRPr="00F567EF">
        <w:rPr>
          <w:sz w:val="22"/>
        </w:rPr>
        <w:t xml:space="preserve"> </w:t>
      </w:r>
      <w:r w:rsidR="00944049" w:rsidRPr="00F567EF">
        <w:rPr>
          <w:sz w:val="22"/>
        </w:rPr>
        <w:t>a jeho oprávnění</w:t>
      </w:r>
      <w:r w:rsidR="005345CF" w:rsidRPr="00F567EF">
        <w:rPr>
          <w:sz w:val="22"/>
        </w:rPr>
        <w:t>.</w:t>
      </w:r>
    </w:p>
    <w:p w14:paraId="32301CDB" w14:textId="77777777" w:rsidR="000D1881" w:rsidRPr="00F567EF" w:rsidRDefault="000D1881" w:rsidP="000D1881">
      <w:pPr>
        <w:pStyle w:val="Textvbloku"/>
        <w:ind w:left="284"/>
        <w:rPr>
          <w:b/>
          <w:sz w:val="22"/>
        </w:rPr>
      </w:pPr>
    </w:p>
    <w:p w14:paraId="7ACFB946" w14:textId="1B5F9E22" w:rsidR="000D1881" w:rsidRPr="00F567EF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 w:rsidRPr="00F567EF">
        <w:rPr>
          <w:sz w:val="22"/>
        </w:rPr>
        <w:t>X. PŘEDÁNÍ A PŘEVZETÍ DÍLA, PROVEDENÍ ZKOUŠEK:</w:t>
      </w:r>
    </w:p>
    <w:p w14:paraId="0E03A9B8" w14:textId="77777777" w:rsidR="000D1881" w:rsidRDefault="00B05C4C" w:rsidP="000D1881">
      <w:pPr>
        <w:pStyle w:val="Textvbloku"/>
        <w:rPr>
          <w:sz w:val="22"/>
        </w:rPr>
      </w:pPr>
      <w:r w:rsidRPr="00F567EF">
        <w:rPr>
          <w:sz w:val="22"/>
        </w:rPr>
        <w:t>-------</w:t>
      </w:r>
      <w:r w:rsidR="000D1881" w:rsidRPr="00F567EF">
        <w:rPr>
          <w:sz w:val="22"/>
        </w:rPr>
        <w:t>--------------------------------------------------------</w:t>
      </w:r>
      <w:r w:rsidR="002F23FC" w:rsidRPr="00F567EF">
        <w:rPr>
          <w:sz w:val="22"/>
        </w:rPr>
        <w:t>-----</w:t>
      </w:r>
      <w:r w:rsidR="000D1881" w:rsidRPr="00F567EF">
        <w:rPr>
          <w:sz w:val="22"/>
        </w:rPr>
        <w:t>-</w:t>
      </w:r>
      <w:r w:rsidR="00D63E98" w:rsidRPr="00F567EF">
        <w:rPr>
          <w:sz w:val="22"/>
        </w:rPr>
        <w:t>------</w:t>
      </w:r>
      <w:r w:rsidR="000D1881" w:rsidRPr="00F567EF">
        <w:rPr>
          <w:sz w:val="22"/>
        </w:rPr>
        <w:t>--------</w:t>
      </w:r>
    </w:p>
    <w:p w14:paraId="3D92B1EA" w14:textId="77777777" w:rsidR="008A1B7D" w:rsidRDefault="008A1B7D" w:rsidP="000D1881">
      <w:pPr>
        <w:spacing w:before="40"/>
        <w:ind w:left="284" w:hanging="284"/>
        <w:jc w:val="both"/>
        <w:rPr>
          <w:sz w:val="22"/>
        </w:rPr>
      </w:pPr>
    </w:p>
    <w:p w14:paraId="3FC02F15" w14:textId="62C41CDC" w:rsidR="000D1881" w:rsidRDefault="000D1881" w:rsidP="000D1881">
      <w:pPr>
        <w:spacing w:before="40"/>
        <w:ind w:left="284" w:hanging="284"/>
        <w:jc w:val="both"/>
        <w:rPr>
          <w:sz w:val="22"/>
          <w:highlight w:val="yellow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>
        <w:rPr>
          <w:sz w:val="22"/>
        </w:rPr>
        <w:t xml:space="preserve"> splní svou povinnost zhotovit dílo nebo jeho ucelenou část jeho řádným a včasným dokončením a předáním </w:t>
      </w:r>
      <w:r w:rsidR="00CB260D">
        <w:rPr>
          <w:sz w:val="22"/>
        </w:rPr>
        <w:t>objednatel</w:t>
      </w:r>
      <w:r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>
        <w:rPr>
          <w:sz w:val="22"/>
        </w:rPr>
        <w:t>objednatele</w:t>
      </w:r>
      <w:r>
        <w:rPr>
          <w:sz w:val="22"/>
        </w:rPr>
        <w:t xml:space="preserve"> a </w:t>
      </w:r>
      <w:r w:rsidR="00CB260D">
        <w:rPr>
          <w:sz w:val="22"/>
        </w:rPr>
        <w:t>zhotovitel</w:t>
      </w:r>
      <w:r>
        <w:rPr>
          <w:sz w:val="22"/>
        </w:rPr>
        <w:t xml:space="preserve">e.  </w:t>
      </w:r>
    </w:p>
    <w:p w14:paraId="4ADB00A2" w14:textId="77777777" w:rsidR="000D1881" w:rsidRDefault="000D1881" w:rsidP="000D1881">
      <w:pPr>
        <w:pStyle w:val="Textvbloku"/>
        <w:rPr>
          <w:b/>
          <w:bCs/>
          <w:sz w:val="22"/>
        </w:rPr>
      </w:pPr>
    </w:p>
    <w:p w14:paraId="4EB4360B" w14:textId="77777777" w:rsidR="000D1881" w:rsidRDefault="000D1881" w:rsidP="000D1881">
      <w:pPr>
        <w:pStyle w:val="Textvbloku"/>
        <w:ind w:left="-360"/>
        <w:rPr>
          <w:b/>
          <w:bCs/>
          <w:sz w:val="22"/>
        </w:rPr>
      </w:pPr>
      <w:r>
        <w:rPr>
          <w:b/>
          <w:bCs/>
          <w:sz w:val="22"/>
        </w:rPr>
        <w:t xml:space="preserve">       2. Přejímací řízení:</w:t>
      </w:r>
    </w:p>
    <w:p w14:paraId="728A331D" w14:textId="53ADC5C8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3AD7C7B0" w14:textId="05498409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  <w:r w:rsidR="00CB260D">
        <w:rPr>
          <w:sz w:val="22"/>
        </w:rPr>
        <w:t>Zhotovitel</w:t>
      </w:r>
      <w:r>
        <w:rPr>
          <w:sz w:val="22"/>
        </w:rPr>
        <w:t xml:space="preserve"> může vyzvat k účasti na předání a převzetí díla své </w:t>
      </w:r>
      <w:r w:rsidR="00CC6DAF">
        <w:rPr>
          <w:sz w:val="22"/>
        </w:rPr>
        <w:t>poddodavatel</w:t>
      </w:r>
      <w:r w:rsidRPr="00F567EF">
        <w:rPr>
          <w:sz w:val="22"/>
        </w:rPr>
        <w:t>e.</w:t>
      </w:r>
    </w:p>
    <w:p w14:paraId="03147100" w14:textId="3B3E44D3" w:rsidR="00B05C4C" w:rsidRPr="005C2E8B" w:rsidRDefault="000D1881" w:rsidP="004302D2">
      <w:pPr>
        <w:pStyle w:val="Textvbloku"/>
        <w:spacing w:before="120" w:after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</w:t>
      </w:r>
      <w:r w:rsidRPr="005C2E8B">
        <w:rPr>
          <w:sz w:val="22"/>
        </w:rPr>
        <w:t xml:space="preserve">předpisům včetně technických norem a </w:t>
      </w:r>
      <w:r w:rsidR="00B05C4C" w:rsidRPr="005C2E8B">
        <w:rPr>
          <w:sz w:val="22"/>
        </w:rPr>
        <w:t>ve smlouvě o dílo</w:t>
      </w:r>
      <w:r w:rsidRPr="005C2E8B">
        <w:rPr>
          <w:sz w:val="22"/>
        </w:rPr>
        <w:t xml:space="preserve">. </w:t>
      </w:r>
    </w:p>
    <w:p w14:paraId="21D384FD" w14:textId="1CDD5A6E" w:rsidR="000D1881" w:rsidRPr="005C2E8B" w:rsidRDefault="000D1881" w:rsidP="000D1881">
      <w:pPr>
        <w:ind w:left="425" w:hanging="425"/>
        <w:jc w:val="both"/>
        <w:rPr>
          <w:sz w:val="22"/>
        </w:rPr>
      </w:pPr>
      <w:r w:rsidRPr="005C2E8B">
        <w:rPr>
          <w:sz w:val="22"/>
        </w:rPr>
        <w:t xml:space="preserve">    2.4</w:t>
      </w:r>
      <w:r w:rsidRPr="005C2E8B">
        <w:rPr>
          <w:sz w:val="22"/>
        </w:rPr>
        <w:tab/>
        <w:t xml:space="preserve">K přejímce díla je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povinen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>i předložit následující doklady:</w:t>
      </w:r>
    </w:p>
    <w:p w14:paraId="4AA1ACF6" w14:textId="5D44E580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projektovou dokumentaci skutečného provedení </w:t>
      </w:r>
      <w:r w:rsidR="005C2E8B" w:rsidRPr="005C2E8B">
        <w:rPr>
          <w:sz w:val="22"/>
        </w:rPr>
        <w:t>díla</w:t>
      </w:r>
      <w:r w:rsidRPr="005C2E8B">
        <w:rPr>
          <w:sz w:val="22"/>
        </w:rPr>
        <w:t xml:space="preserve"> </w:t>
      </w:r>
    </w:p>
    <w:p w14:paraId="3775250C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241B025F" w14:textId="77777777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185/2001 Sb., </w:t>
      </w:r>
      <w:r w:rsidR="003439CC">
        <w:rPr>
          <w:sz w:val="22"/>
        </w:rPr>
        <w:t xml:space="preserve">o odpadech </w:t>
      </w:r>
      <w:r w:rsidR="00D97D09">
        <w:rPr>
          <w:sz w:val="22"/>
        </w:rPr>
        <w:t xml:space="preserve">ve znění </w:t>
      </w:r>
      <w:r w:rsidR="00D97D09" w:rsidRPr="00AF6757">
        <w:rPr>
          <w:sz w:val="22"/>
        </w:rPr>
        <w:t>pozdějších předpisů</w:t>
      </w:r>
      <w:r w:rsidRPr="00AF6757">
        <w:rPr>
          <w:sz w:val="22"/>
        </w:rPr>
        <w:t xml:space="preserve"> a prováděcích předpisů</w:t>
      </w:r>
      <w:r w:rsidR="00780AF8" w:rsidRPr="00AF6757">
        <w:rPr>
          <w:sz w:val="22"/>
        </w:rPr>
        <w:t>,</w:t>
      </w:r>
      <w:r w:rsidRPr="00AF6757">
        <w:rPr>
          <w:sz w:val="22"/>
        </w:rPr>
        <w:t xml:space="preserve"> a obalů</w:t>
      </w:r>
    </w:p>
    <w:p w14:paraId="3B36B527" w14:textId="77777777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seznam strojů a zařízení, které jsou součástí díla, jejich pasporty, záruční listy, návody k obsluze a údržbě v českém jazyku</w:t>
      </w:r>
    </w:p>
    <w:p w14:paraId="3CD06D50" w14:textId="78E5E2E6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protokol o zaškolení </w:t>
      </w:r>
      <w:r w:rsidR="005C2E8B">
        <w:rPr>
          <w:sz w:val="22"/>
        </w:rPr>
        <w:t>personálu</w:t>
      </w:r>
    </w:p>
    <w:p w14:paraId="22FE6F3B" w14:textId="4BD168A6" w:rsidR="000D1881" w:rsidRPr="005C2E8B" w:rsidRDefault="00944049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  <w:szCs w:val="22"/>
        </w:rPr>
      </w:pPr>
      <w:r w:rsidRPr="005C2E8B">
        <w:rPr>
          <w:sz w:val="22"/>
          <w:szCs w:val="22"/>
        </w:rPr>
        <w:t>finanční</w:t>
      </w:r>
      <w:r w:rsidR="000D1881" w:rsidRPr="005C2E8B">
        <w:rPr>
          <w:sz w:val="22"/>
          <w:szCs w:val="22"/>
        </w:rPr>
        <w:t xml:space="preserve"> záruk</w:t>
      </w:r>
      <w:r w:rsidR="00F567EF" w:rsidRPr="005C2E8B">
        <w:rPr>
          <w:sz w:val="22"/>
          <w:szCs w:val="22"/>
        </w:rPr>
        <w:t>y</w:t>
      </w:r>
      <w:r w:rsidR="000D1881" w:rsidRPr="005C2E8B">
        <w:rPr>
          <w:sz w:val="22"/>
          <w:szCs w:val="22"/>
        </w:rPr>
        <w:t xml:space="preserve"> dle čl. V této smlouvy</w:t>
      </w:r>
    </w:p>
    <w:p w14:paraId="15FDE3C2" w14:textId="66A27852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stavební </w:t>
      </w:r>
      <w:r w:rsidR="004302D2" w:rsidRPr="005C2E8B">
        <w:rPr>
          <w:sz w:val="22"/>
        </w:rPr>
        <w:t xml:space="preserve">(montážní) </w:t>
      </w:r>
      <w:r w:rsidRPr="005C2E8B">
        <w:rPr>
          <w:sz w:val="22"/>
        </w:rPr>
        <w:t>deník</w:t>
      </w:r>
      <w:r w:rsidR="003C211B" w:rsidRPr="005C2E8B">
        <w:rPr>
          <w:sz w:val="22"/>
        </w:rPr>
        <w:t>/-y</w:t>
      </w:r>
    </w:p>
    <w:p w14:paraId="6DCC08F7" w14:textId="4F607393" w:rsidR="00052504" w:rsidRPr="005C2E8B" w:rsidRDefault="00052504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návrh provozního </w:t>
      </w:r>
      <w:r w:rsidR="005C2E8B" w:rsidRPr="005C2E8B">
        <w:rPr>
          <w:sz w:val="22"/>
        </w:rPr>
        <w:t>předpisu</w:t>
      </w:r>
      <w:r w:rsidRPr="005C2E8B">
        <w:rPr>
          <w:sz w:val="22"/>
        </w:rPr>
        <w:t xml:space="preserve"> pr</w:t>
      </w:r>
      <w:r w:rsidR="00EE742F" w:rsidRPr="005C2E8B">
        <w:rPr>
          <w:sz w:val="22"/>
        </w:rPr>
        <w:t>o</w:t>
      </w:r>
      <w:r w:rsidRPr="005C2E8B">
        <w:rPr>
          <w:sz w:val="22"/>
        </w:rPr>
        <w:t xml:space="preserve"> trvalý provoz </w:t>
      </w:r>
      <w:r w:rsidR="005C2E8B" w:rsidRPr="005C2E8B">
        <w:rPr>
          <w:sz w:val="22"/>
        </w:rPr>
        <w:t>a pro údržbu</w:t>
      </w:r>
    </w:p>
    <w:p w14:paraId="4780D7B4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požadavky na ně kladenými nebo ujištění dle zákona č. 22/1997 Sb.</w:t>
      </w:r>
      <w:r w:rsidR="00537926">
        <w:rPr>
          <w:sz w:val="22"/>
        </w:rPr>
        <w:t>,</w:t>
      </w:r>
      <w:r w:rsidRPr="00FA7D8C">
        <w:rPr>
          <w:sz w:val="22"/>
        </w:rPr>
        <w:t xml:space="preserve"> ve znění pozdějších předpisů</w:t>
      </w:r>
    </w:p>
    <w:p w14:paraId="34DFE47D" w14:textId="77777777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zápisy o provedení a kontrole zakrývaných prací</w:t>
      </w:r>
    </w:p>
    <w:p w14:paraId="0C4D6FEC" w14:textId="325944A8" w:rsidR="00537926" w:rsidRPr="00AF6757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fotodokumentaci průběhu stavebních prací</w:t>
      </w:r>
      <w:r w:rsidR="00771939" w:rsidRPr="00AF6757">
        <w:rPr>
          <w:sz w:val="22"/>
        </w:rPr>
        <w:t xml:space="preserve"> a zejména zakrývaných prací</w:t>
      </w:r>
    </w:p>
    <w:p w14:paraId="11CB626A" w14:textId="2B9308AD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</w:t>
      </w:r>
      <w:r w:rsidR="00A4608E">
        <w:rPr>
          <w:sz w:val="22"/>
        </w:rPr>
        <w:t xml:space="preserve"> </w:t>
      </w:r>
      <w:r>
        <w:rPr>
          <w:sz w:val="22"/>
        </w:rPr>
        <w:t>zákona</w:t>
      </w:r>
      <w:r w:rsidR="00B05C4C">
        <w:rPr>
          <w:sz w:val="22"/>
        </w:rPr>
        <w:t xml:space="preserve">           </w:t>
      </w:r>
      <w:r>
        <w:rPr>
          <w:sz w:val="22"/>
        </w:rPr>
        <w:t xml:space="preserve"> a o 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73322BE5" w14:textId="77777777" w:rsidR="00537926" w:rsidRDefault="000D1881" w:rsidP="00AF6757">
      <w:pPr>
        <w:pStyle w:val="Textvbloku"/>
        <w:spacing w:after="120"/>
        <w:ind w:right="-91" w:firstLine="357"/>
        <w:rPr>
          <w:sz w:val="22"/>
        </w:rPr>
      </w:pPr>
      <w:r>
        <w:rPr>
          <w:sz w:val="22"/>
        </w:rPr>
        <w:t xml:space="preserve">       a schopné předání.</w:t>
      </w:r>
    </w:p>
    <w:p w14:paraId="0F5EA7EE" w14:textId="77777777" w:rsidR="000D1881" w:rsidRDefault="000D1881" w:rsidP="000D1881">
      <w:pPr>
        <w:pStyle w:val="Textvbloku"/>
        <w:ind w:left="709" w:right="-91" w:hanging="425"/>
        <w:rPr>
          <w:sz w:val="22"/>
        </w:rPr>
      </w:pPr>
      <w:r>
        <w:rPr>
          <w:sz w:val="22"/>
        </w:rPr>
        <w:t>2.5  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7ADF26A5" w14:textId="1041B6A8" w:rsidR="00537926" w:rsidRDefault="000D1881" w:rsidP="00AF6757">
      <w:pPr>
        <w:numPr>
          <w:ilvl w:val="0"/>
          <w:numId w:val="22"/>
        </w:numPr>
        <w:tabs>
          <w:tab w:val="clear" w:pos="2700"/>
        </w:tabs>
        <w:spacing w:after="120"/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236C47C7" w14:textId="30B0266E" w:rsidR="000D1881" w:rsidRDefault="000D1881" w:rsidP="00CE4A84">
      <w:pPr>
        <w:pStyle w:val="Textvbloku"/>
        <w:numPr>
          <w:ilvl w:val="1"/>
          <w:numId w:val="31"/>
        </w:numPr>
        <w:ind w:left="709" w:hanging="425"/>
        <w:rPr>
          <w:sz w:val="22"/>
        </w:rPr>
      </w:pPr>
      <w:r>
        <w:rPr>
          <w:sz w:val="22"/>
        </w:rPr>
        <w:t xml:space="preserve">Nedohodnou-li smluvní strany v rámci přejímacího řízení jinak, vyhotoví protokol o předání </w:t>
      </w:r>
      <w:r w:rsidR="00B05C4C">
        <w:rPr>
          <w:sz w:val="22"/>
        </w:rPr>
        <w:t xml:space="preserve">           </w:t>
      </w:r>
      <w:r>
        <w:rPr>
          <w:sz w:val="22"/>
        </w:rPr>
        <w:t xml:space="preserve">a 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77777777" w:rsidR="000D1881" w:rsidRDefault="000D1881" w:rsidP="000D1881">
      <w:pPr>
        <w:pStyle w:val="Textvbloku"/>
        <w:spacing w:before="60"/>
        <w:ind w:left="709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6EDBCC01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 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46C8A3AD" w14:textId="77777777" w:rsidR="000D1881" w:rsidRDefault="002F23FC" w:rsidP="00AF6757">
      <w:pPr>
        <w:pStyle w:val="Textvbloku"/>
        <w:spacing w:before="60" w:after="12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0B0454AA" w14:textId="66D38563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 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4030B308" w14:textId="2F884923" w:rsidR="000D1881" w:rsidRDefault="000D1881" w:rsidP="00AF6757">
      <w:pPr>
        <w:pStyle w:val="Textvbloku"/>
        <w:spacing w:before="60" w:after="120"/>
        <w:ind w:left="709" w:right="-91" w:hanging="142"/>
        <w:rPr>
          <w:sz w:val="22"/>
        </w:rPr>
      </w:pPr>
      <w:r>
        <w:rPr>
          <w:sz w:val="22"/>
        </w:rPr>
        <w:t xml:space="preserve">  Jestliže o to </w:t>
      </w:r>
      <w:r w:rsidR="00CB260D">
        <w:rPr>
          <w:sz w:val="22"/>
        </w:rPr>
        <w:t>objednatel</w:t>
      </w:r>
      <w:r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>
        <w:rPr>
          <w:sz w:val="22"/>
        </w:rPr>
        <w:t>e povinen se zúčastnit závěrečné kontrolní prohlídky stavby.</w:t>
      </w:r>
    </w:p>
    <w:p w14:paraId="2B257DC1" w14:textId="6DD0F5B6" w:rsidR="000D1881" w:rsidRDefault="005345CF" w:rsidP="000D1881">
      <w:pPr>
        <w:pStyle w:val="Textvbloku"/>
        <w:rPr>
          <w:b/>
          <w:bCs/>
          <w:sz w:val="22"/>
        </w:rPr>
      </w:pPr>
      <w:r>
        <w:rPr>
          <w:b/>
          <w:bCs/>
          <w:sz w:val="22"/>
        </w:rPr>
        <w:t>3</w:t>
      </w:r>
      <w:r w:rsidR="000D1881">
        <w:rPr>
          <w:b/>
          <w:bCs/>
          <w:sz w:val="22"/>
        </w:rPr>
        <w:t>.  Individuální vyzkoušení:</w:t>
      </w:r>
    </w:p>
    <w:p w14:paraId="5856151A" w14:textId="5143E0EA" w:rsidR="000D1881" w:rsidRPr="005C2E8B" w:rsidRDefault="000D1881" w:rsidP="00AF6757">
      <w:pPr>
        <w:pStyle w:val="Textvbloku"/>
        <w:spacing w:after="120"/>
        <w:ind w:left="357" w:right="-91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 </w:t>
      </w:r>
      <w:r w:rsidRPr="005C2E8B">
        <w:rPr>
          <w:sz w:val="22"/>
        </w:rPr>
        <w:t xml:space="preserve">provést individuální vyzkoušení opakovaně.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je povinen oznámit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 xml:space="preserve">i zápisem ve stavebním deníku termín zahájení individuálních zkoušek.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 xml:space="preserve"> má právo se zkoušek účastnit. </w:t>
      </w:r>
    </w:p>
    <w:p w14:paraId="0150DA2D" w14:textId="3B40EFD9" w:rsidR="000D1881" w:rsidRPr="005C2E8B" w:rsidRDefault="005345CF" w:rsidP="000D1881">
      <w:pPr>
        <w:pStyle w:val="Textvbloku"/>
        <w:tabs>
          <w:tab w:val="left" w:pos="0"/>
        </w:tabs>
        <w:ind w:left="284" w:right="-91" w:hanging="284"/>
        <w:rPr>
          <w:b/>
          <w:bCs/>
          <w:sz w:val="22"/>
        </w:rPr>
      </w:pPr>
      <w:r w:rsidRPr="005C2E8B">
        <w:rPr>
          <w:b/>
          <w:sz w:val="22"/>
        </w:rPr>
        <w:t>4</w:t>
      </w:r>
      <w:r w:rsidR="000D1881" w:rsidRPr="005C2E8B">
        <w:rPr>
          <w:sz w:val="22"/>
        </w:rPr>
        <w:t>.</w:t>
      </w:r>
      <w:r w:rsidR="000D1881" w:rsidRPr="005C2E8B">
        <w:rPr>
          <w:b/>
          <w:bCs/>
          <w:sz w:val="22"/>
        </w:rPr>
        <w:t xml:space="preserve">  Komplexní vyzkoušení:</w:t>
      </w:r>
    </w:p>
    <w:p w14:paraId="15CEB06A" w14:textId="758A4622" w:rsidR="000D1881" w:rsidRPr="005C2E8B" w:rsidRDefault="000D1881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 xml:space="preserve">Komplexními zkouškami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prokazuje, že dílo resp. do</w:t>
      </w:r>
      <w:r w:rsidR="00BA5F5A" w:rsidRPr="005C2E8B">
        <w:rPr>
          <w:sz w:val="22"/>
        </w:rPr>
        <w:t>daná</w:t>
      </w:r>
      <w:r w:rsidRPr="005C2E8B">
        <w:rPr>
          <w:sz w:val="22"/>
        </w:rPr>
        <w:t xml:space="preserve"> zařízení a systémy, je kvalitní, že nemá zřejmé vady, odpovídá požadavkům dle projek</w:t>
      </w:r>
      <w:r w:rsidR="00623B5C" w:rsidRPr="005C2E8B">
        <w:rPr>
          <w:sz w:val="22"/>
        </w:rPr>
        <w:t>tu</w:t>
      </w:r>
      <w:r w:rsidRPr="005C2E8B">
        <w:rPr>
          <w:sz w:val="22"/>
        </w:rPr>
        <w:t>, dosahuje požadovaných parametrů a je způsobilé k tomu, aby mohlo být užíváno.</w:t>
      </w:r>
    </w:p>
    <w:p w14:paraId="35529199" w14:textId="4B5DDC31" w:rsidR="000D1881" w:rsidRPr="005C2E8B" w:rsidRDefault="000D1881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 xml:space="preserve"> Komplexní vyzkoušení je součástí plnění díla, proto veškeré náklady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e spojené s přípravou, realizací a vyhodnocením komplexního vyzkoušení včetně účasti odborníků jsou součástí dohodnuté ceny díla.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také hradí náklady neúspěšného komplexního vyzkoušení a opakovaného provedení komplexního vyzkoušení.   </w:t>
      </w:r>
    </w:p>
    <w:p w14:paraId="3BA87DAD" w14:textId="4D129C14" w:rsidR="000D1881" w:rsidRPr="005C2E8B" w:rsidRDefault="00CB260D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zpracuje návrh časového a věcného plánu komplexního vyzkoušení a tento předloží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minimálně pět pracovních dnů před zamýšleným zahájením komplexního vyzkoušení. </w:t>
      </w: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je povinen vyzvat </w:t>
      </w:r>
      <w:r w:rsidRPr="005C2E8B">
        <w:rPr>
          <w:sz w:val="22"/>
        </w:rPr>
        <w:t>objednatele</w:t>
      </w:r>
      <w:r w:rsidR="000D1881" w:rsidRPr="005C2E8B">
        <w:rPr>
          <w:sz w:val="22"/>
        </w:rPr>
        <w:t xml:space="preserve"> písemně k účasti na provedení a vyhodnocení všech zkoušek nejméně 5 pracovních dnů předem. Výzvu učiní zápisem ve stavebním deníku. </w:t>
      </w:r>
    </w:p>
    <w:p w14:paraId="47322E00" w14:textId="78BD4A80" w:rsidR="0086127D" w:rsidRPr="005C2E8B" w:rsidRDefault="000D1881" w:rsidP="00EE742F">
      <w:pPr>
        <w:pStyle w:val="Textvbloku"/>
        <w:spacing w:after="120"/>
        <w:ind w:left="357" w:right="-91"/>
        <w:rPr>
          <w:sz w:val="22"/>
        </w:rPr>
      </w:pPr>
      <w:r w:rsidRPr="005C2E8B">
        <w:rPr>
          <w:sz w:val="22"/>
        </w:rPr>
        <w:t xml:space="preserve">Komplexní vyzkoušení je úspěšné, pokud dosáhne garantovaných stanovených parametrů dle projektové dokumentace. Komplexní vyzkoušení bude vyhodnoceno jako úspěšné, bude-li </w:t>
      </w:r>
      <w:r w:rsidR="005C2E8B">
        <w:rPr>
          <w:sz w:val="22"/>
        </w:rPr>
        <w:t>dílo provozováno</w:t>
      </w:r>
      <w:r w:rsidRPr="005C2E8B">
        <w:rPr>
          <w:sz w:val="22"/>
        </w:rPr>
        <w:t xml:space="preserve"> nepřetržitě po dobu nejméně</w:t>
      </w:r>
      <w:r w:rsidR="00EE742F" w:rsidRPr="005C2E8B">
        <w:rPr>
          <w:sz w:val="22"/>
        </w:rPr>
        <w:t xml:space="preserve"> 5-ti</w:t>
      </w:r>
      <w:r w:rsidRPr="005C2E8B">
        <w:rPr>
          <w:sz w:val="22"/>
        </w:rPr>
        <w:t xml:space="preserve"> hodin </w:t>
      </w:r>
      <w:r w:rsidR="005C2E8B" w:rsidRPr="005C2E8B">
        <w:rPr>
          <w:sz w:val="22"/>
        </w:rPr>
        <w:t>provozní zkouškou</w:t>
      </w:r>
      <w:r w:rsidR="005C2E8B">
        <w:rPr>
          <w:sz w:val="22"/>
        </w:rPr>
        <w:t xml:space="preserve"> </w:t>
      </w:r>
      <w:r w:rsidR="005C2E8B" w:rsidRPr="005C2E8B">
        <w:rPr>
          <w:sz w:val="22"/>
        </w:rPr>
        <w:t xml:space="preserve">včetně provedení 20-ti testovacích jízd k ověření bezpečnosti provozu </w:t>
      </w:r>
      <w:r w:rsidRPr="005C2E8B">
        <w:rPr>
          <w:sz w:val="22"/>
        </w:rPr>
        <w:t>a během této doby nebyly zjištěny žádné okolnosti, které by bránily v zahájení přejímacího řízení. Jestliže komplexní vyzkoušení bylo vyhodnoceno jako úspěšné, bude sepsán protokol, který bude smluvními stranami podepsán, v němž bude potvrzeno úspěšné provedení komplexního vyzkoušení a potvrzeno, že stavba je</w:t>
      </w:r>
      <w:r w:rsidR="002F23FC" w:rsidRPr="005C2E8B">
        <w:rPr>
          <w:sz w:val="22"/>
        </w:rPr>
        <w:t xml:space="preserve"> </w:t>
      </w:r>
      <w:r w:rsidRPr="005C2E8B">
        <w:rPr>
          <w:sz w:val="22"/>
        </w:rPr>
        <w:t xml:space="preserve">připravena k přejímacímu řízení. V opačném případě je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povinen odstranit zjištěné vady a na své náklady komplexní vyzkoušení opakovat ve lhůtě stanovené </w:t>
      </w:r>
      <w:r w:rsidR="00CB260D" w:rsidRPr="005C2E8B">
        <w:rPr>
          <w:sz w:val="22"/>
        </w:rPr>
        <w:t>objednatele</w:t>
      </w:r>
      <w:r w:rsidR="00EE742F" w:rsidRPr="005C2E8B">
        <w:rPr>
          <w:sz w:val="22"/>
        </w:rPr>
        <w:t>m.</w:t>
      </w:r>
    </w:p>
    <w:p w14:paraId="6B1B8C77" w14:textId="77777777" w:rsidR="000D1881" w:rsidRDefault="000D1881" w:rsidP="000D1881">
      <w:pPr>
        <w:pStyle w:val="Textvbloku"/>
        <w:ind w:right="-91"/>
        <w:rPr>
          <w:sz w:val="22"/>
        </w:rPr>
      </w:pPr>
    </w:p>
    <w:p w14:paraId="1AE8A299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69B29AAD" w14:textId="6E2F444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XI. VLASTNICKÁ PRÁVA A NEBEZPEČÍ ŠKODY NA DÍLE:</w:t>
      </w:r>
    </w:p>
    <w:p w14:paraId="03E4C98D" w14:textId="05BAD7C9" w:rsidR="000D1881" w:rsidRDefault="000D1881" w:rsidP="000D1881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B14CC82" w14:textId="77777777" w:rsidR="000D1881" w:rsidRDefault="000D1881" w:rsidP="000D1881">
      <w:pPr>
        <w:pStyle w:val="Zkladntextodsazen"/>
        <w:spacing w:before="120"/>
        <w:rPr>
          <w:i w:val="0"/>
        </w:rPr>
      </w:pPr>
    </w:p>
    <w:p w14:paraId="67F69075" w14:textId="3E08E2E3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7910D4CF" w14:textId="77777777" w:rsidR="000D1881" w:rsidRDefault="000D1881" w:rsidP="000D1881">
      <w:pPr>
        <w:pStyle w:val="Zkladntextodsazen"/>
        <w:rPr>
          <w:i w:val="0"/>
        </w:rPr>
      </w:pPr>
    </w:p>
    <w:p w14:paraId="15C0F027" w14:textId="088A5CC5" w:rsidR="000D1881" w:rsidRPr="00EE742F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</w:t>
      </w:r>
      <w:r w:rsidR="000D1881" w:rsidRPr="00EE742F">
        <w:rPr>
          <w:i w:val="0"/>
        </w:rPr>
        <w:t xml:space="preserve">příčinné souvislosti s porušením povinnosti </w:t>
      </w:r>
      <w:r w:rsidRPr="00EE742F">
        <w:rPr>
          <w:i w:val="0"/>
        </w:rPr>
        <w:t>objednatele</w:t>
      </w:r>
      <w:r w:rsidR="000D1881" w:rsidRPr="00EE742F">
        <w:rPr>
          <w:i w:val="0"/>
        </w:rPr>
        <w:t xml:space="preserve"> nebo třetí osoby.</w:t>
      </w:r>
    </w:p>
    <w:p w14:paraId="25C9D1D3" w14:textId="77777777" w:rsidR="000D1881" w:rsidRPr="00EE742F" w:rsidRDefault="000D1881" w:rsidP="000D1881">
      <w:pPr>
        <w:pStyle w:val="Zkladntextodsazen"/>
        <w:rPr>
          <w:i w:val="0"/>
        </w:rPr>
      </w:pPr>
    </w:p>
    <w:p w14:paraId="4A835455" w14:textId="76B12DED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 w:rsidRPr="00EE742F">
        <w:rPr>
          <w:i w:val="0"/>
        </w:rPr>
        <w:t>Zhotovitel</w:t>
      </w:r>
      <w:r w:rsidR="000D1881" w:rsidRPr="00EE742F">
        <w:rPr>
          <w:i w:val="0"/>
        </w:rPr>
        <w:t xml:space="preserve"> </w:t>
      </w:r>
      <w:r w:rsidR="00DA5DD8" w:rsidRPr="00EE742F">
        <w:rPr>
          <w:i w:val="0"/>
        </w:rPr>
        <w:t xml:space="preserve">je povinen doložit </w:t>
      </w:r>
      <w:r w:rsidRPr="00EE742F">
        <w:rPr>
          <w:i w:val="0"/>
        </w:rPr>
        <w:t>objednatel</w:t>
      </w:r>
      <w:r w:rsidR="00DA5DD8" w:rsidRPr="00EE742F">
        <w:rPr>
          <w:i w:val="0"/>
        </w:rPr>
        <w:t xml:space="preserve">i </w:t>
      </w:r>
      <w:r w:rsidR="00B05C4C" w:rsidRPr="00EE742F">
        <w:rPr>
          <w:i w:val="0"/>
        </w:rPr>
        <w:t>ke dni</w:t>
      </w:r>
      <w:r w:rsidR="00DA5DD8" w:rsidRPr="00EE742F">
        <w:rPr>
          <w:i w:val="0"/>
        </w:rPr>
        <w:t xml:space="preserve"> uzavření smlouvy</w:t>
      </w:r>
      <w:r w:rsidR="00F567EF" w:rsidRPr="00EE742F">
        <w:rPr>
          <w:i w:val="0"/>
        </w:rPr>
        <w:t xml:space="preserve"> o dílo</w:t>
      </w:r>
      <w:r w:rsidR="00DA5DD8" w:rsidRPr="00EE742F">
        <w:rPr>
          <w:i w:val="0"/>
        </w:rPr>
        <w:t xml:space="preserve"> kopii pojistné smlouvy</w:t>
      </w:r>
      <w:r w:rsidR="000D1881" w:rsidRPr="00EE742F">
        <w:rPr>
          <w:i w:val="0"/>
        </w:rPr>
        <w:t xml:space="preserve">, z níž je zřejmé, že má sjednáno pojištěno odpovědnosti za škodu způsobené třetí osobě minimálně na pojistnou </w:t>
      </w:r>
      <w:r w:rsidR="00F567EF" w:rsidRPr="00EE742F">
        <w:rPr>
          <w:i w:val="0"/>
        </w:rPr>
        <w:t>částku 5</w:t>
      </w:r>
      <w:r w:rsidR="000D1881" w:rsidRPr="00EE742F">
        <w:rPr>
          <w:i w:val="0"/>
        </w:rPr>
        <w:t xml:space="preserve"> mil. Kč a </w:t>
      </w:r>
      <w:r w:rsidR="004B7FF4" w:rsidRPr="00EE742F">
        <w:rPr>
          <w:i w:val="0"/>
        </w:rPr>
        <w:t xml:space="preserve">dále má sjednáno i pojištění </w:t>
      </w:r>
      <w:r w:rsidR="000D1881" w:rsidRPr="00EE742F">
        <w:rPr>
          <w:i w:val="0"/>
        </w:rPr>
        <w:t>odpovědnost</w:t>
      </w:r>
      <w:r w:rsidR="004B7FF4" w:rsidRPr="00EE742F">
        <w:rPr>
          <w:i w:val="0"/>
        </w:rPr>
        <w:t>i</w:t>
      </w:r>
      <w:r w:rsidR="000D1881" w:rsidRPr="00EE742F">
        <w:rPr>
          <w:i w:val="0"/>
        </w:rPr>
        <w:t xml:space="preserve"> za škodu způsobenou vadným výrobkem. </w:t>
      </w:r>
      <w:r w:rsidRPr="00EE742F">
        <w:rPr>
          <w:i w:val="0"/>
        </w:rPr>
        <w:t>Zhotovitel</w:t>
      </w:r>
      <w:r w:rsidR="000D1881" w:rsidRPr="00EE742F">
        <w:rPr>
          <w:i w:val="0"/>
        </w:rPr>
        <w:t xml:space="preserve"> se zavazuje</w:t>
      </w:r>
      <w:r w:rsidR="000D1881" w:rsidRPr="00FA7D8C">
        <w:rPr>
          <w:i w:val="0"/>
        </w:rPr>
        <w:t xml:space="preserve"> udržovat toto</w:t>
      </w:r>
      <w:r w:rsidR="000D1881">
        <w:rPr>
          <w:i w:val="0"/>
        </w:rPr>
        <w:t xml:space="preserve"> pojištění v platnosti po celou dobu realizace díla až do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2B472210" w14:textId="77777777" w:rsidR="000D1881" w:rsidRDefault="000D1881" w:rsidP="000D1881">
      <w:pPr>
        <w:pStyle w:val="Zkladntextodsazen"/>
        <w:rPr>
          <w:i w:val="0"/>
        </w:rPr>
      </w:pPr>
    </w:p>
    <w:p w14:paraId="62F289D7" w14:textId="7AFEDA95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0D9EE8A2" w14:textId="77777777" w:rsidR="000B4784" w:rsidRPr="000B4784" w:rsidRDefault="000B4784" w:rsidP="000B4784"/>
    <w:p w14:paraId="4B03B35A" w14:textId="77777777" w:rsidR="000D1881" w:rsidRDefault="000D1881" w:rsidP="000D1881">
      <w:pPr>
        <w:pStyle w:val="Textvbloku"/>
        <w:rPr>
          <w:b/>
          <w:sz w:val="22"/>
        </w:rPr>
      </w:pPr>
    </w:p>
    <w:p w14:paraId="680458F6" w14:textId="34303206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XII. ODPOVĚDNOST ZA VADY, ZÁRUČNÍ PODMÍNKY:</w:t>
      </w:r>
    </w:p>
    <w:p w14:paraId="09D5CA55" w14:textId="7015E5E7" w:rsidR="000D1881" w:rsidRDefault="000D1881" w:rsidP="000D1881">
      <w:pPr>
        <w:pStyle w:val="Textvbloku"/>
        <w:rPr>
          <w:b/>
          <w:sz w:val="22"/>
        </w:rPr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  <w:r>
        <w:rPr>
          <w:b/>
          <w:sz w:val="22"/>
        </w:rPr>
        <w:br/>
      </w:r>
    </w:p>
    <w:p w14:paraId="69BFE71C" w14:textId="77777777" w:rsidR="00A73F94" w:rsidRPr="00A73F94" w:rsidRDefault="00A73F94" w:rsidP="00A73F94">
      <w:pPr>
        <w:widowControl w:val="0"/>
        <w:ind w:right="-92"/>
        <w:jc w:val="both"/>
        <w:rPr>
          <w:b/>
          <w:sz w:val="22"/>
        </w:rPr>
      </w:pPr>
    </w:p>
    <w:p w14:paraId="0211FAE9" w14:textId="3734C3D5" w:rsidR="00A73F94" w:rsidRPr="00A73F94" w:rsidRDefault="00CB260D" w:rsidP="007B4BFE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79D7378B" w14:textId="43D1122E" w:rsidR="00A73F94" w:rsidRPr="00A73F94" w:rsidRDefault="00CB260D" w:rsidP="007B4BFE">
      <w:pPr>
        <w:widowControl w:val="0"/>
        <w:spacing w:before="120" w:after="12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 xml:space="preserve">Dále platí </w:t>
      </w:r>
      <w:r w:rsidR="002F23FC">
        <w:rPr>
          <w:sz w:val="22"/>
        </w:rPr>
        <w:t xml:space="preserve">pro </w:t>
      </w:r>
      <w:r w:rsidR="002F23FC" w:rsidRPr="00A73F94">
        <w:rPr>
          <w:sz w:val="22"/>
        </w:rPr>
        <w:t>§ 2630 občanského zákoníku.</w:t>
      </w:r>
    </w:p>
    <w:p w14:paraId="115F08B3" w14:textId="647AB758" w:rsidR="00A73F94" w:rsidRPr="00EE742F" w:rsidRDefault="00CB260D" w:rsidP="007B4BFE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</w:t>
      </w:r>
      <w:r w:rsidR="00A73F94" w:rsidRPr="00EE742F">
        <w:rPr>
          <w:sz w:val="22"/>
        </w:rPr>
        <w:t>předání a převzetí díla, popřípadě v příloze k tomuto protokolu (vady zjevné).</w:t>
      </w:r>
    </w:p>
    <w:p w14:paraId="1A1345FB" w14:textId="5AFDE1BE" w:rsidR="00A73F94" w:rsidRPr="00EE742F" w:rsidRDefault="00CB260D" w:rsidP="007B4BFE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right="-92" w:hanging="284"/>
        <w:jc w:val="both"/>
        <w:rPr>
          <w:sz w:val="22"/>
        </w:rPr>
      </w:pPr>
      <w:r w:rsidRPr="00EE742F">
        <w:rPr>
          <w:sz w:val="22"/>
        </w:rPr>
        <w:t>Zhotovitel</w:t>
      </w:r>
      <w:r w:rsidR="00A73F94" w:rsidRPr="00EE742F">
        <w:rPr>
          <w:sz w:val="22"/>
        </w:rPr>
        <w:t xml:space="preserve"> dále odpovídá za vady, vzniklé po předání a převzetí díla. </w:t>
      </w:r>
      <w:r w:rsidRPr="00EE742F">
        <w:rPr>
          <w:sz w:val="22"/>
        </w:rPr>
        <w:t>Objednatel</w:t>
      </w:r>
      <w:r w:rsidR="00A73F94" w:rsidRPr="00EE742F">
        <w:rPr>
          <w:sz w:val="22"/>
        </w:rPr>
        <w:t xml:space="preserve"> je však povinen tyto bez zbytečného odkladu poté, co je mohl při dostatečné péči zjistit, oznámit.</w:t>
      </w:r>
    </w:p>
    <w:p w14:paraId="21654D52" w14:textId="1E2B79AE" w:rsidR="00A73F94" w:rsidRPr="00EE742F" w:rsidRDefault="00A73F94" w:rsidP="00EE742F">
      <w:pPr>
        <w:pStyle w:val="Odstavecseseznamem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hanging="284"/>
        <w:rPr>
          <w:sz w:val="22"/>
        </w:rPr>
      </w:pPr>
      <w:r w:rsidRPr="00EE742F">
        <w:rPr>
          <w:snapToGrid w:val="0"/>
          <w:sz w:val="22"/>
          <w:szCs w:val="22"/>
        </w:rPr>
        <w:t xml:space="preserve">Délka záruky za jakost </w:t>
      </w:r>
      <w:r w:rsidR="004302D2" w:rsidRPr="00EE742F">
        <w:rPr>
          <w:snapToGrid w:val="0"/>
          <w:sz w:val="22"/>
          <w:szCs w:val="22"/>
        </w:rPr>
        <w:t>díla</w:t>
      </w:r>
      <w:r w:rsidRPr="00EE742F">
        <w:rPr>
          <w:snapToGrid w:val="0"/>
          <w:sz w:val="22"/>
          <w:szCs w:val="22"/>
        </w:rPr>
        <w:t xml:space="preserve"> </w:t>
      </w:r>
      <w:r w:rsidRPr="00EE742F">
        <w:rPr>
          <w:sz w:val="22"/>
        </w:rPr>
        <w:t xml:space="preserve">se počítá ode dne protokolárního předání a převzetí díla v délce </w:t>
      </w:r>
      <w:r w:rsidRPr="00EE742F">
        <w:rPr>
          <w:b/>
          <w:sz w:val="22"/>
        </w:rPr>
        <w:t>60 měsíců</w:t>
      </w:r>
      <w:r w:rsidR="004302D2" w:rsidRPr="00EE742F">
        <w:t xml:space="preserve"> </w:t>
      </w:r>
      <w:r w:rsidR="004302D2" w:rsidRPr="00EE742F">
        <w:rPr>
          <w:b/>
          <w:sz w:val="22"/>
        </w:rPr>
        <w:t xml:space="preserve">a pro dodávky </w:t>
      </w:r>
      <w:r w:rsidR="00176AFB" w:rsidRPr="00EE742F">
        <w:rPr>
          <w:b/>
          <w:sz w:val="22"/>
        </w:rPr>
        <w:t>36</w:t>
      </w:r>
      <w:r w:rsidR="004302D2" w:rsidRPr="00EE742F">
        <w:rPr>
          <w:b/>
          <w:sz w:val="22"/>
        </w:rPr>
        <w:t xml:space="preserve"> měsíců</w:t>
      </w:r>
      <w:r w:rsidR="002F23FC" w:rsidRPr="00EE742F">
        <w:rPr>
          <w:b/>
          <w:sz w:val="22"/>
        </w:rPr>
        <w:t>.</w:t>
      </w:r>
      <w:r w:rsidR="004302D2" w:rsidRPr="00EE742F">
        <w:t xml:space="preserve"> </w:t>
      </w:r>
      <w:r w:rsidR="004302D2" w:rsidRPr="00EE742F">
        <w:rPr>
          <w:sz w:val="22"/>
        </w:rPr>
        <w:t>Zárukou za jakost přejímá Zhotovitel závazek, že dodané dílo, resp. jeho části, bude po stanovenou dobu způsobilé pro použití ke smluvenému účelu, a že si zachová smluvené vlastnosti.</w:t>
      </w:r>
    </w:p>
    <w:p w14:paraId="2F880DCE" w14:textId="42A7C0EF" w:rsidR="00A73F94" w:rsidRPr="00A73F94" w:rsidRDefault="00A73F94" w:rsidP="007B4BFE">
      <w:pPr>
        <w:widowControl w:val="0"/>
        <w:numPr>
          <w:ilvl w:val="0"/>
          <w:numId w:val="4"/>
        </w:numPr>
        <w:spacing w:after="12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 xml:space="preserve">m či uživatelem, pokud nepůjde o opravy drobné, nevyžadující zvláštní kvalifikaci nebo opravy havarijní, které byly způsobeny vadami, za něž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neodpovídá. </w:t>
      </w:r>
    </w:p>
    <w:p w14:paraId="11866BAF" w14:textId="154848AD" w:rsidR="00A73F94" w:rsidRPr="00A73F94" w:rsidRDefault="00A73F94" w:rsidP="007B4BFE">
      <w:pPr>
        <w:tabs>
          <w:tab w:val="num" w:pos="284"/>
        </w:tabs>
        <w:spacing w:before="60" w:after="12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15626F75" w14:textId="22DF14EF" w:rsidR="00A73F94" w:rsidRPr="00A73F94" w:rsidRDefault="00A73F94" w:rsidP="007B4BFE">
      <w:pPr>
        <w:widowControl w:val="0"/>
        <w:numPr>
          <w:ilvl w:val="0"/>
          <w:numId w:val="4"/>
        </w:numPr>
        <w:spacing w:after="12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38B34A4A" w14:textId="2F7CF529" w:rsidR="00A73F94" w:rsidRPr="00A73F94" w:rsidRDefault="00CB260D" w:rsidP="00A73F94">
      <w:pPr>
        <w:widowControl w:val="0"/>
        <w:numPr>
          <w:ilvl w:val="0"/>
          <w:numId w:val="4"/>
        </w:numPr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7FD66844" w14:textId="178163D1" w:rsidR="00A73F94" w:rsidRPr="00A73F94" w:rsidRDefault="00A73F94" w:rsidP="002F23FC">
      <w:pPr>
        <w:widowControl w:val="0"/>
        <w:spacing w:before="120"/>
        <w:ind w:left="284" w:right="-91"/>
        <w:jc w:val="both"/>
        <w:rPr>
          <w:b/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26A7C4EC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647FB37E" w14:textId="77777777" w:rsidR="00EE742F" w:rsidRDefault="00EE742F" w:rsidP="000D1881">
      <w:pPr>
        <w:pStyle w:val="BodyText21"/>
        <w:keepNext/>
        <w:widowControl/>
        <w:rPr>
          <w:snapToGrid/>
          <w:sz w:val="22"/>
        </w:rPr>
      </w:pPr>
    </w:p>
    <w:p w14:paraId="0D3A6103" w14:textId="424A8F9F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</w:t>
      </w:r>
      <w:r w:rsidR="005345CF">
        <w:rPr>
          <w:snapToGrid/>
          <w:sz w:val="22"/>
        </w:rPr>
        <w:t>II</w:t>
      </w:r>
      <w:r>
        <w:rPr>
          <w:snapToGrid/>
          <w:sz w:val="22"/>
        </w:rPr>
        <w:t>. REKLAMACE:</w:t>
      </w:r>
    </w:p>
    <w:p w14:paraId="13A86A50" w14:textId="77777777" w:rsidR="000D1881" w:rsidRDefault="00A36E1A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3F0337B5" w14:textId="77777777" w:rsidR="000D1881" w:rsidRDefault="000D1881" w:rsidP="000D1881">
      <w:pPr>
        <w:jc w:val="both"/>
        <w:rPr>
          <w:sz w:val="22"/>
        </w:rPr>
      </w:pPr>
    </w:p>
    <w:p w14:paraId="797D00E1" w14:textId="7B46061B" w:rsidR="000D1881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vady bez zbytečného odkladu </w:t>
      </w:r>
      <w:r w:rsidR="00CB260D">
        <w:rPr>
          <w:sz w:val="22"/>
        </w:rPr>
        <w:t>zhotovitel</w:t>
      </w:r>
      <w:r>
        <w:rPr>
          <w:sz w:val="22"/>
        </w:rPr>
        <w:t xml:space="preserve">i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1408A670" w14:textId="62ED652B" w:rsidR="000D1881" w:rsidRDefault="00CB260D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 xml:space="preserve">i formou e_mailu, faxem nebo písemně přijetí reklamace a do 3 pracovních dnů od obdržení reklamace začne s jejich odstraňováním, nedohodnou-li se smluvní strany písemně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  nebo výměnou vadných částí zařízení za nové části zařízení,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A4608E">
        <w:rPr>
          <w:sz w:val="22"/>
        </w:rPr>
        <w:t> </w:t>
      </w:r>
      <w:r w:rsidR="000D1881">
        <w:rPr>
          <w:sz w:val="22"/>
        </w:rPr>
        <w:t>provedení</w:t>
      </w:r>
      <w:r w:rsidR="00A4608E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5057F316" w14:textId="6250A782" w:rsidR="000D1881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29473329" w14:textId="15B3291E" w:rsidR="000D1881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46858F2C" w14:textId="770FC220" w:rsidR="000D1881" w:rsidRDefault="00CB260D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7CEEB5C8" w14:textId="70A3A4A8" w:rsidR="000D1881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35B8C080" w14:textId="418B3B2D" w:rsidR="000D1881" w:rsidRPr="00EE742F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 xml:space="preserve">i, že nesplní své povinnosti </w:t>
      </w:r>
      <w:r w:rsidRPr="00EE742F">
        <w:rPr>
          <w:sz w:val="22"/>
        </w:rPr>
        <w:t>v dohodnuté lhůtě.</w:t>
      </w:r>
    </w:p>
    <w:p w14:paraId="073AABA1" w14:textId="34FB2EE9" w:rsidR="000D1881" w:rsidRPr="00EE742F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 w:rsidRPr="00EE742F">
        <w:rPr>
          <w:sz w:val="22"/>
        </w:rPr>
        <w:t xml:space="preserve">Prokáže-li se ve sporných případech, že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reklamoval neoprávněně, tzn., že jím reklamovaná vada nebyla způsobena činností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povinen uhradit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>i veškeré jemu, v souvislosti s odstraněním vad, vzniklé náklady.</w:t>
      </w:r>
    </w:p>
    <w:p w14:paraId="04195E0A" w14:textId="54ECDD07" w:rsidR="000D1881" w:rsidRPr="00EE742F" w:rsidRDefault="000D1881" w:rsidP="00EE742F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</w:pPr>
      <w:r w:rsidRPr="00EE742F">
        <w:rPr>
          <w:sz w:val="22"/>
        </w:rPr>
        <w:t>V případě havári</w:t>
      </w:r>
      <w:r w:rsidR="003802AD" w:rsidRPr="00EE742F">
        <w:rPr>
          <w:sz w:val="22"/>
        </w:rPr>
        <w:t>e</w:t>
      </w:r>
      <w:r w:rsidRPr="00EE742F">
        <w:rPr>
          <w:sz w:val="22"/>
        </w:rPr>
        <w:t xml:space="preserve"> je povinen nastoupit do </w:t>
      </w:r>
      <w:r w:rsidR="00F567EF" w:rsidRPr="00EE742F">
        <w:rPr>
          <w:sz w:val="22"/>
        </w:rPr>
        <w:t>4</w:t>
      </w:r>
      <w:r w:rsidR="00EE742F" w:rsidRPr="00EE742F">
        <w:rPr>
          <w:sz w:val="22"/>
        </w:rPr>
        <w:t xml:space="preserve">8 hodin od oznámení </w:t>
      </w:r>
      <w:r w:rsidRPr="00EE742F">
        <w:rPr>
          <w:sz w:val="22"/>
        </w:rPr>
        <w:t xml:space="preserve">e_mailem. Havárií dle této smlouvy se rozumí přerušení provozu.  </w:t>
      </w:r>
    </w:p>
    <w:p w14:paraId="20AEC6BE" w14:textId="7B46E16C" w:rsidR="000D1881" w:rsidRPr="00EE742F" w:rsidRDefault="00E92472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 w:rsidRPr="00EE742F">
        <w:rPr>
          <w:sz w:val="22"/>
        </w:rPr>
        <w:t xml:space="preserve">Smluvní strany se dohodly, že dvě měsíce před uplynutím záruční doby na technologickou část a na stavební část díla provede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za součinnosti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e prohlídku díla, při níž budou společně zjištěny případné vady, na něž se vztahuje záruka. Termín kontroly bude stanoven po vzájemné dohodě. Pokud se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 nezúčastní prohlídky, je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oprávněn tuto provést sám. </w:t>
      </w:r>
    </w:p>
    <w:p w14:paraId="482A6E5D" w14:textId="77777777" w:rsidR="00972728" w:rsidRDefault="00972728" w:rsidP="00972728">
      <w:pPr>
        <w:pStyle w:val="Odstavecseseznamem"/>
        <w:rPr>
          <w:sz w:val="22"/>
          <w:highlight w:val="yellow"/>
        </w:rPr>
      </w:pPr>
    </w:p>
    <w:p w14:paraId="6942F128" w14:textId="77777777" w:rsidR="00972728" w:rsidRPr="00C934A9" w:rsidRDefault="00972728" w:rsidP="00972728">
      <w:pPr>
        <w:jc w:val="both"/>
        <w:rPr>
          <w:sz w:val="22"/>
          <w:highlight w:val="yellow"/>
        </w:rPr>
      </w:pPr>
    </w:p>
    <w:p w14:paraId="6F761A37" w14:textId="1DC74B9C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</w:t>
      </w:r>
      <w:r w:rsidR="00E27221">
        <w:rPr>
          <w:b/>
          <w:sz w:val="22"/>
        </w:rPr>
        <w:t>I</w:t>
      </w:r>
      <w:r w:rsidRPr="004068F8">
        <w:rPr>
          <w:b/>
          <w:sz w:val="22"/>
        </w:rPr>
        <w:t>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1ED8AFAB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ve výši </w:t>
      </w:r>
      <w:r w:rsidR="004B7FF4">
        <w:rPr>
          <w:b/>
          <w:bCs/>
          <w:sz w:val="22"/>
        </w:rPr>
        <w:t>0,2 % z ceny díla bez DPH</w:t>
      </w:r>
      <w:r w:rsidR="000D1881" w:rsidRPr="004068F8">
        <w:rPr>
          <w:b/>
          <w:bCs/>
          <w:sz w:val="22"/>
        </w:rPr>
        <w:t xml:space="preserve"> </w:t>
      </w:r>
      <w:r w:rsidR="000D1881" w:rsidRPr="004068F8">
        <w:rPr>
          <w:sz w:val="22"/>
        </w:rPr>
        <w:t xml:space="preserve">za každý </w:t>
      </w:r>
      <w:r w:rsidR="004B7FF4">
        <w:rPr>
          <w:sz w:val="22"/>
        </w:rPr>
        <w:t xml:space="preserve">i započatý </w:t>
      </w:r>
      <w:r w:rsidR="000D1881" w:rsidRPr="004068F8">
        <w:rPr>
          <w:sz w:val="22"/>
        </w:rPr>
        <w:t>kalendářní den prodlení s předáním díla</w:t>
      </w:r>
    </w:p>
    <w:p w14:paraId="7934A701" w14:textId="6147AF28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 xml:space="preserve">1000,-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420FFD4E" w:rsidR="000D1881" w:rsidRPr="005C2E8B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zaplatí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smluvní pokutu za prodlení s termínem nastoupení k odstranění reklamovaných vad v záruční lhůtě ve výši </w:t>
      </w:r>
      <w:r w:rsidR="004302D2" w:rsidRPr="005C2E8B">
        <w:rPr>
          <w:b/>
          <w:sz w:val="22"/>
        </w:rPr>
        <w:t>1.</w:t>
      </w:r>
      <w:r w:rsidR="000D1881" w:rsidRPr="005C2E8B">
        <w:rPr>
          <w:b/>
          <w:sz w:val="22"/>
        </w:rPr>
        <w:t xml:space="preserve">000,- Kč </w:t>
      </w:r>
      <w:r w:rsidR="000D1881" w:rsidRPr="005C2E8B">
        <w:rPr>
          <w:sz w:val="22"/>
        </w:rPr>
        <w:t xml:space="preserve">za každou vadu a </w:t>
      </w:r>
      <w:r w:rsidR="004B7FF4" w:rsidRPr="005C2E8B">
        <w:rPr>
          <w:sz w:val="22"/>
        </w:rPr>
        <w:t xml:space="preserve">započatý </w:t>
      </w:r>
      <w:r w:rsidR="000D1881" w:rsidRPr="005C2E8B">
        <w:rPr>
          <w:sz w:val="22"/>
        </w:rPr>
        <w:t>kalendářní den prodlení s odstraněním vady</w:t>
      </w:r>
    </w:p>
    <w:p w14:paraId="029D371E" w14:textId="1A07B0DE" w:rsidR="000D1881" w:rsidRPr="005C2E8B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zaplatí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smluvní pokutu za prodlení s termínem nastoupení k odstranění havárie v záruční lhůtě ve výši </w:t>
      </w:r>
      <w:r w:rsidR="000D1881" w:rsidRPr="005C2E8B">
        <w:rPr>
          <w:b/>
          <w:sz w:val="22"/>
        </w:rPr>
        <w:t>2</w:t>
      </w:r>
      <w:r w:rsidR="004302D2" w:rsidRPr="005C2E8B">
        <w:rPr>
          <w:b/>
          <w:sz w:val="22"/>
        </w:rPr>
        <w:t>.</w:t>
      </w:r>
      <w:r w:rsidR="000D1881" w:rsidRPr="005C2E8B">
        <w:rPr>
          <w:b/>
          <w:sz w:val="22"/>
        </w:rPr>
        <w:t xml:space="preserve">000,- Kč </w:t>
      </w:r>
      <w:r w:rsidR="00F567EF" w:rsidRPr="005C2E8B">
        <w:rPr>
          <w:sz w:val="22"/>
        </w:rPr>
        <w:t>za každý</w:t>
      </w:r>
      <w:r w:rsidR="000D1881" w:rsidRPr="005C2E8B">
        <w:rPr>
          <w:sz w:val="22"/>
        </w:rPr>
        <w:t xml:space="preserve"> </w:t>
      </w:r>
      <w:r w:rsidR="008038CE" w:rsidRPr="005C2E8B">
        <w:rPr>
          <w:sz w:val="22"/>
        </w:rPr>
        <w:t xml:space="preserve">i </w:t>
      </w:r>
      <w:r w:rsidR="00EE742F" w:rsidRPr="005C2E8B">
        <w:rPr>
          <w:sz w:val="22"/>
        </w:rPr>
        <w:t>započatou hodinu</w:t>
      </w:r>
      <w:r w:rsidR="000D1881" w:rsidRPr="005C2E8B">
        <w:rPr>
          <w:sz w:val="22"/>
        </w:rPr>
        <w:t xml:space="preserve"> od nahlášení havárie</w:t>
      </w:r>
      <w:r w:rsidR="005C2E8B" w:rsidRPr="005C2E8B">
        <w:rPr>
          <w:sz w:val="22"/>
        </w:rPr>
        <w:t>, počínaje 49. hodinou od havárie</w:t>
      </w:r>
      <w:r w:rsidR="000D1881" w:rsidRPr="005C2E8B">
        <w:rPr>
          <w:sz w:val="22"/>
        </w:rPr>
        <w:t xml:space="preserve">  </w:t>
      </w:r>
    </w:p>
    <w:p w14:paraId="64582B93" w14:textId="06F2D579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r w:rsidR="000D1881" w:rsidRPr="004068F8">
        <w:rPr>
          <w:b/>
          <w:sz w:val="22"/>
        </w:rPr>
        <w:t>1</w:t>
      </w:r>
      <w:r w:rsidR="004302D2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 odstraněním vady</w:t>
      </w:r>
    </w:p>
    <w:p w14:paraId="258C90A8" w14:textId="484F05FA" w:rsidR="000D1881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4302D2">
        <w:rPr>
          <w:b/>
          <w:sz w:val="22"/>
        </w:rPr>
        <w:t>3.</w:t>
      </w:r>
      <w:r w:rsidR="000D1881" w:rsidRPr="004068F8">
        <w:rPr>
          <w:b/>
          <w:sz w:val="22"/>
        </w:rPr>
        <w:t>000,-</w:t>
      </w:r>
      <w:r w:rsidR="00A4608E">
        <w:rPr>
          <w:b/>
          <w:sz w:val="22"/>
        </w:rPr>
        <w:t xml:space="preserve"> </w:t>
      </w:r>
      <w:r w:rsidR="000D1881" w:rsidRPr="004068F8">
        <w:rPr>
          <w:b/>
          <w:sz w:val="22"/>
        </w:rPr>
        <w:t xml:space="preserve">Kč </w:t>
      </w:r>
      <w:r w:rsidR="000D1881" w:rsidRPr="004068F8">
        <w:rPr>
          <w:sz w:val="22"/>
        </w:rPr>
        <w:t xml:space="preserve"> za každý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</w:t>
      </w:r>
    </w:p>
    <w:p w14:paraId="1C9636E1" w14:textId="77777777" w:rsidR="005A2EBA" w:rsidRPr="005A2EBA" w:rsidRDefault="005A2EBA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A2EBA">
        <w:rPr>
          <w:sz w:val="22"/>
        </w:rPr>
        <w:t>smluvní pokuty uvedené v jiných ustanoveních této smlouvy</w:t>
      </w:r>
    </w:p>
    <w:p w14:paraId="01EFC5A8" w14:textId="53F63933" w:rsidR="00D00A73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D00A73">
        <w:rPr>
          <w:sz w:val="22"/>
        </w:rPr>
        <w:t xml:space="preserve"> zaplatí </w:t>
      </w:r>
      <w:r>
        <w:rPr>
          <w:sz w:val="22"/>
        </w:rPr>
        <w:t>objednatel</w:t>
      </w:r>
      <w:r w:rsidR="00D00A73">
        <w:rPr>
          <w:sz w:val="22"/>
        </w:rPr>
        <w:t>i smluvní poku</w:t>
      </w:r>
      <w:r w:rsidR="00153EA5">
        <w:rPr>
          <w:sz w:val="22"/>
        </w:rPr>
        <w:t xml:space="preserve">tu za porušení článku </w:t>
      </w:r>
      <w:r w:rsidR="00153EA5" w:rsidRPr="00EE742F">
        <w:rPr>
          <w:sz w:val="22"/>
        </w:rPr>
        <w:t>V odst. 1</w:t>
      </w:r>
      <w:r w:rsidR="004302D2" w:rsidRPr="00EE742F">
        <w:rPr>
          <w:sz w:val="22"/>
        </w:rPr>
        <w:t>6</w:t>
      </w:r>
      <w:r w:rsidR="00D00A73" w:rsidRPr="00EE742F">
        <w:rPr>
          <w:sz w:val="22"/>
        </w:rPr>
        <w:t xml:space="preserve"> </w:t>
      </w:r>
      <w:r w:rsidR="00D00A73">
        <w:rPr>
          <w:sz w:val="22"/>
        </w:rPr>
        <w:t xml:space="preserve">ve výši </w:t>
      </w:r>
      <w:r w:rsidR="00D00A73" w:rsidRPr="00623B5C">
        <w:rPr>
          <w:b/>
          <w:sz w:val="22"/>
        </w:rPr>
        <w:t>50</w:t>
      </w:r>
      <w:r w:rsidR="004302D2">
        <w:rPr>
          <w:b/>
          <w:sz w:val="22"/>
        </w:rPr>
        <w:t>.</w:t>
      </w:r>
      <w:r w:rsidR="00D00A73" w:rsidRPr="00623B5C">
        <w:rPr>
          <w:b/>
          <w:sz w:val="22"/>
        </w:rPr>
        <w:t>000,- Kč</w:t>
      </w:r>
      <w:r w:rsidR="00D00A73">
        <w:rPr>
          <w:sz w:val="22"/>
        </w:rPr>
        <w:t xml:space="preserve"> za každý jednotlivý případ</w:t>
      </w:r>
    </w:p>
    <w:p w14:paraId="667E5F5F" w14:textId="3832689D" w:rsidR="00D00A73" w:rsidRPr="00EE742F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b/>
          <w:sz w:val="22"/>
        </w:rPr>
      </w:pPr>
      <w:r>
        <w:rPr>
          <w:sz w:val="22"/>
        </w:rPr>
        <w:t>zhotovitel</w:t>
      </w:r>
      <w:r w:rsidR="00D00A73">
        <w:rPr>
          <w:sz w:val="22"/>
        </w:rPr>
        <w:t xml:space="preserve"> zaplatí </w:t>
      </w:r>
      <w:r>
        <w:rPr>
          <w:sz w:val="22"/>
        </w:rPr>
        <w:t>objednatel</w:t>
      </w:r>
      <w:r w:rsidR="00D00A73">
        <w:rPr>
          <w:sz w:val="22"/>
        </w:rPr>
        <w:t>i smluvní pokutu v případě, že nevyzve</w:t>
      </w:r>
      <w:r w:rsidR="00D00A73" w:rsidRPr="006F51F9">
        <w:rPr>
          <w:sz w:val="22"/>
        </w:rPr>
        <w:t xml:space="preserve"> </w:t>
      </w:r>
      <w:r>
        <w:rPr>
          <w:sz w:val="22"/>
        </w:rPr>
        <w:t>objednatele</w:t>
      </w:r>
      <w:r w:rsidR="00D00A73" w:rsidRPr="006F51F9">
        <w:rPr>
          <w:sz w:val="22"/>
        </w:rPr>
        <w:t xml:space="preserve"> zápisem do stavebního deníku v dostatečném předstihu k prověření prací, které budou v dalším pracovním </w:t>
      </w:r>
      <w:r w:rsidR="00D00A73" w:rsidRPr="00EE742F">
        <w:rPr>
          <w:sz w:val="22"/>
        </w:rPr>
        <w:t xml:space="preserve">postupu zakryty nebo se stanou nepřístupnými, a to za každý jednotlivý případ </w:t>
      </w:r>
      <w:r w:rsidR="00D00A73" w:rsidRPr="00EE742F">
        <w:rPr>
          <w:b/>
          <w:sz w:val="22"/>
        </w:rPr>
        <w:t>20</w:t>
      </w:r>
      <w:r w:rsidR="004302D2" w:rsidRPr="00EE742F">
        <w:rPr>
          <w:b/>
          <w:sz w:val="22"/>
        </w:rPr>
        <w:t>.</w:t>
      </w:r>
      <w:r w:rsidR="00D00A73" w:rsidRPr="00EE742F">
        <w:rPr>
          <w:b/>
          <w:sz w:val="22"/>
        </w:rPr>
        <w:t>000,- Kč</w:t>
      </w:r>
    </w:p>
    <w:p w14:paraId="3AE4B197" w14:textId="7DAB82EA" w:rsidR="00944049" w:rsidRPr="005C2E8B" w:rsidRDefault="00944049" w:rsidP="00EE742F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bookmarkStart w:id="8" w:name="_Hlk5095893"/>
      <w:r w:rsidRPr="005C2E8B">
        <w:rPr>
          <w:sz w:val="22"/>
        </w:rPr>
        <w:t>pro případ nepředložení finanční záruky ve formě bankovní záruky nebo složením na účet objednatele za řádné provádění</w:t>
      </w:r>
      <w:r w:rsidR="00E27221" w:rsidRPr="005C2E8B">
        <w:rPr>
          <w:sz w:val="22"/>
        </w:rPr>
        <w:t xml:space="preserve"> a záruční dobu</w:t>
      </w:r>
      <w:r w:rsidRPr="005C2E8B">
        <w:rPr>
          <w:sz w:val="22"/>
        </w:rPr>
        <w:t xml:space="preserve"> díla dle čl. V odst. </w:t>
      </w:r>
      <w:r w:rsidR="007B4BFE" w:rsidRPr="005C2E8B">
        <w:rPr>
          <w:sz w:val="22"/>
        </w:rPr>
        <w:t>11</w:t>
      </w:r>
      <w:r w:rsidRPr="005C2E8B">
        <w:rPr>
          <w:sz w:val="22"/>
        </w:rPr>
        <w:t xml:space="preserve"> těchto obchodních podmínek zaplatí zhotovitel objednateli smluvní pokutu ve výši požadované </w:t>
      </w:r>
      <w:r w:rsidR="00E27221" w:rsidRPr="005C2E8B">
        <w:rPr>
          <w:sz w:val="22"/>
        </w:rPr>
        <w:t>finanční</w:t>
      </w:r>
      <w:r w:rsidRPr="005C2E8B">
        <w:rPr>
          <w:sz w:val="22"/>
        </w:rPr>
        <w:t xml:space="preserve"> záruky, tj. ve výši</w:t>
      </w:r>
      <w:r w:rsidR="00EE742F" w:rsidRPr="005C2E8B">
        <w:rPr>
          <w:b/>
          <w:sz w:val="22"/>
        </w:rPr>
        <w:t xml:space="preserve"> 100.000</w:t>
      </w:r>
      <w:r w:rsidR="00294DBE">
        <w:rPr>
          <w:b/>
          <w:sz w:val="22"/>
        </w:rPr>
        <w:t xml:space="preserve">,- </w:t>
      </w:r>
      <w:r w:rsidRPr="005C2E8B">
        <w:rPr>
          <w:b/>
          <w:sz w:val="22"/>
        </w:rPr>
        <w:t>Kč</w:t>
      </w:r>
    </w:p>
    <w:bookmarkEnd w:id="8"/>
    <w:p w14:paraId="6B7AC391" w14:textId="495996E8" w:rsidR="00944049" w:rsidRPr="003F7CE2" w:rsidRDefault="00944049" w:rsidP="00CE4A84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</w:rPr>
      </w:pPr>
      <w:r w:rsidRPr="003F7CE2">
        <w:rPr>
          <w:sz w:val="22"/>
        </w:rPr>
        <w:t xml:space="preserve">pro případ nepředložení </w:t>
      </w:r>
      <w:r>
        <w:rPr>
          <w:sz w:val="22"/>
        </w:rPr>
        <w:t>pojistné smlouvy</w:t>
      </w:r>
      <w:r w:rsidRPr="003F7CE2">
        <w:rPr>
          <w:sz w:val="22"/>
        </w:rPr>
        <w:t xml:space="preserve"> dle čl. </w:t>
      </w:r>
      <w:r>
        <w:rPr>
          <w:sz w:val="22"/>
        </w:rPr>
        <w:t>XII</w:t>
      </w:r>
      <w:r w:rsidRPr="003F7CE2">
        <w:rPr>
          <w:sz w:val="22"/>
        </w:rPr>
        <w:t xml:space="preserve"> odst. </w:t>
      </w:r>
      <w:r>
        <w:rPr>
          <w:sz w:val="22"/>
        </w:rPr>
        <w:t xml:space="preserve">3 </w:t>
      </w:r>
      <w:r w:rsidRPr="003F7CE2">
        <w:rPr>
          <w:sz w:val="22"/>
        </w:rPr>
        <w:t xml:space="preserve">těchto obchodních podmínek zaplatí zhotovitel objednateli smluvní pokutu ve výši </w:t>
      </w:r>
      <w:r w:rsidRPr="001F77F7">
        <w:rPr>
          <w:b/>
          <w:sz w:val="22"/>
        </w:rPr>
        <w:t>200</w:t>
      </w:r>
      <w:r>
        <w:rPr>
          <w:b/>
          <w:sz w:val="22"/>
        </w:rPr>
        <w:t>.</w:t>
      </w:r>
      <w:r w:rsidRPr="001F77F7">
        <w:rPr>
          <w:b/>
          <w:sz w:val="22"/>
        </w:rPr>
        <w:t>000</w:t>
      </w:r>
      <w:r>
        <w:rPr>
          <w:b/>
          <w:sz w:val="22"/>
        </w:rPr>
        <w:t>,</w:t>
      </w:r>
      <w:r w:rsidRPr="001F77F7">
        <w:rPr>
          <w:b/>
          <w:sz w:val="22"/>
        </w:rPr>
        <w:t>-</w:t>
      </w:r>
      <w:r>
        <w:rPr>
          <w:b/>
          <w:sz w:val="22"/>
        </w:rPr>
        <w:t xml:space="preserve"> </w:t>
      </w:r>
      <w:r w:rsidRPr="001F77F7">
        <w:rPr>
          <w:b/>
          <w:sz w:val="22"/>
        </w:rPr>
        <w:t>Kč</w:t>
      </w:r>
    </w:p>
    <w:p w14:paraId="2456A369" w14:textId="5178B57D" w:rsidR="000D1881" w:rsidRPr="00F567EF" w:rsidRDefault="00CB260D" w:rsidP="007B4BF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objednatel</w:t>
      </w:r>
      <w:r w:rsidR="000D1881" w:rsidRPr="00AC0B3D">
        <w:rPr>
          <w:sz w:val="22"/>
        </w:rPr>
        <w:t xml:space="preserve"> zaplatí </w:t>
      </w:r>
      <w:r>
        <w:rPr>
          <w:sz w:val="22"/>
        </w:rPr>
        <w:t>zhotovitel</w:t>
      </w:r>
      <w:r w:rsidR="000D1881" w:rsidRPr="00AC0B3D">
        <w:rPr>
          <w:sz w:val="22"/>
        </w:rPr>
        <w:t>i úrok z prodlení s úhradou faktury předloženou po splnění podmínek stanovených touto smlouvou, a to ve výši dle vládního nařízení č. </w:t>
      </w:r>
      <w:r w:rsidR="008E11F1" w:rsidRPr="00AC0B3D">
        <w:rPr>
          <w:sz w:val="22"/>
        </w:rPr>
        <w:t>351/2013</w:t>
      </w:r>
      <w:r w:rsidR="000D1881" w:rsidRPr="00AC0B3D">
        <w:rPr>
          <w:sz w:val="22"/>
        </w:rPr>
        <w:t xml:space="preserve"> Sb.</w:t>
      </w:r>
      <w:r w:rsidR="00D71F8B" w:rsidRPr="00AC0B3D">
        <w:rPr>
          <w:sz w:val="22"/>
        </w:rPr>
        <w:t>,</w:t>
      </w:r>
      <w:r w:rsidR="000D1881" w:rsidRPr="00AC0B3D">
        <w:rPr>
          <w:sz w:val="22"/>
        </w:rPr>
        <w:t xml:space="preserve"> </w:t>
      </w:r>
      <w:r w:rsidR="00330573" w:rsidRPr="00AC0B3D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>
        <w:rPr>
          <w:rStyle w:val="h1a1"/>
          <w:specVanish w:val="0"/>
        </w:rPr>
        <w:t xml:space="preserve">a </w:t>
      </w:r>
      <w:r w:rsidR="00F81A0A" w:rsidRPr="00AC0B3D">
        <w:rPr>
          <w:rStyle w:val="h1a1"/>
          <w:sz w:val="22"/>
          <w:szCs w:val="22"/>
          <w:specVanish w:val="0"/>
        </w:rPr>
        <w:t xml:space="preserve">upravují některé otázky Obchodního </w:t>
      </w:r>
      <w:r w:rsidR="00F81A0A" w:rsidRPr="00F567EF">
        <w:rPr>
          <w:rStyle w:val="h1a1"/>
          <w:sz w:val="22"/>
          <w:szCs w:val="22"/>
          <w:specVanish w:val="0"/>
        </w:rPr>
        <w:t>věstníku a veřejných rejstříků právnických a fyzických osob</w:t>
      </w:r>
      <w:r w:rsidR="00F81A0A" w:rsidRPr="00F567EF">
        <w:rPr>
          <w:sz w:val="22"/>
        </w:rPr>
        <w:t xml:space="preserve"> </w:t>
      </w:r>
      <w:r w:rsidR="000D1881" w:rsidRPr="00F567EF">
        <w:rPr>
          <w:sz w:val="22"/>
        </w:rPr>
        <w:t>ve znění pozdějších předpisů</w:t>
      </w:r>
      <w:r w:rsidR="00224A7D" w:rsidRPr="00F567EF">
        <w:rPr>
          <w:sz w:val="22"/>
        </w:rPr>
        <w:t xml:space="preserve">, a to od </w:t>
      </w:r>
      <w:r w:rsidR="008E11F1" w:rsidRPr="00F567EF">
        <w:rPr>
          <w:sz w:val="22"/>
        </w:rPr>
        <w:t>31</w:t>
      </w:r>
      <w:r w:rsidR="00224A7D" w:rsidRPr="00F567EF">
        <w:rPr>
          <w:sz w:val="22"/>
        </w:rPr>
        <w:t>. dne prodlení s úhradou splatné faktury</w:t>
      </w:r>
      <w:r w:rsidR="003C211B" w:rsidRPr="00F567EF">
        <w:rPr>
          <w:sz w:val="22"/>
        </w:rPr>
        <w:t>.</w:t>
      </w:r>
    </w:p>
    <w:p w14:paraId="48DFACF8" w14:textId="77777777" w:rsidR="000D1881" w:rsidRDefault="000D1881" w:rsidP="007B4BF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 w:rsidRPr="00F567EF">
        <w:rPr>
          <w:i w:val="0"/>
        </w:rPr>
        <w:t>Splatnost smluvních pokut se sjednává na třicet dnů ode dne doručení jejich vyúčtování</w:t>
      </w:r>
      <w:r>
        <w:rPr>
          <w:i w:val="0"/>
        </w:rPr>
        <w:t>.</w:t>
      </w:r>
    </w:p>
    <w:p w14:paraId="14345ED9" w14:textId="77777777" w:rsidR="000D1881" w:rsidRDefault="0052686B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 nebo ve smlouvě o dílo</w:t>
      </w:r>
      <w:r w:rsidR="000D1881">
        <w:rPr>
          <w:i w:val="0"/>
        </w:rPr>
        <w:t xml:space="preserve">, není dotčeno právo oprávněné strany na náhradu škody způsobené porušením povinností dle této smlouvy.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F5C057F" w14:textId="77777777" w:rsid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736A3452" w14:textId="77777777" w:rsidR="00B249C8" w:rsidRPr="008038CE" w:rsidRDefault="00B249C8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3A9C9850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248C0816" w14:textId="77777777" w:rsidR="000D1881" w:rsidRDefault="000D1881" w:rsidP="000D1881">
      <w:pPr>
        <w:ind w:left="284" w:hanging="284"/>
        <w:rPr>
          <w:sz w:val="22"/>
        </w:rPr>
      </w:pPr>
    </w:p>
    <w:p w14:paraId="2B1EF15C" w14:textId="7B3CB1A5" w:rsidR="000D1881" w:rsidRDefault="009B16B7" w:rsidP="00AF6757">
      <w:pPr>
        <w:numPr>
          <w:ilvl w:val="0"/>
          <w:numId w:val="7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 č. 134/2016 Sb. </w:t>
      </w:r>
    </w:p>
    <w:p w14:paraId="68D27BA8" w14:textId="77777777" w:rsidR="000D1881" w:rsidRDefault="00771939" w:rsidP="00AF6757">
      <w:pPr>
        <w:numPr>
          <w:ilvl w:val="0"/>
          <w:numId w:val="7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strana smlouvu podstatným způsobem, může druhá strana bez zbytečného odkladu od smlouvy odstoupit. </w:t>
      </w:r>
      <w:r w:rsidR="000D1881">
        <w:rPr>
          <w:sz w:val="22"/>
        </w:rPr>
        <w:t xml:space="preserve">Odstoupení od smlouvy musí odstupující strana oznámit druhé straně písemně bez zbytečného odkladu poté, co se dozvěděla o podstatném porušení smlouvy. Lhůta pro doručení o odstoupení od smlouvy se stanovuje pro obě strany 10 dnů ode dne, kdy jedna ze smluvních stran zjistila podstatné porušení smlouvy. V odstoupení musí být dále uveden důvod, pro který strana od smlouvy odstupuje a přesná citace toho bodu smlouvy, který ji k takovému kroku opravňuje. Bez těchto náležitostí je odstoupení od smlouvy neplatné. </w:t>
      </w:r>
    </w:p>
    <w:p w14:paraId="199F9C60" w14:textId="4B346BA3" w:rsidR="000D1881" w:rsidRDefault="00771939" w:rsidP="000D1881">
      <w:pPr>
        <w:tabs>
          <w:tab w:val="left" w:pos="284"/>
        </w:tabs>
        <w:ind w:left="284" w:hanging="284"/>
        <w:jc w:val="both"/>
        <w:rPr>
          <w:sz w:val="22"/>
        </w:rPr>
      </w:pPr>
      <w:r>
        <w:rPr>
          <w:sz w:val="22"/>
        </w:rPr>
        <w:t>3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odstoupit od smlouvy mimo ujednání uvedená v jiných článcích smlouvy</w:t>
      </w:r>
      <w:r w:rsidR="00A4608E">
        <w:rPr>
          <w:sz w:val="22"/>
        </w:rPr>
        <w:t xml:space="preserve"> o dílo</w:t>
      </w:r>
      <w:r w:rsidR="009B16B7">
        <w:rPr>
          <w:sz w:val="22"/>
        </w:rPr>
        <w:t xml:space="preserve"> nebo obchodních podmínek</w:t>
      </w:r>
      <w:r w:rsidR="000D1881"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657F2F89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jako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77777777" w:rsidR="008D0617" w:rsidRDefault="008D0617" w:rsidP="00AF6757">
      <w:pPr>
        <w:pStyle w:val="BodyTextIndent21"/>
        <w:widowControl/>
        <w:numPr>
          <w:ilvl w:val="1"/>
          <w:numId w:val="17"/>
        </w:numPr>
        <w:spacing w:before="60" w:after="120"/>
        <w:ind w:left="714" w:hanging="357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č. 134/2016 Sb. </w:t>
      </w:r>
    </w:p>
    <w:p w14:paraId="1A323874" w14:textId="5196A026" w:rsidR="000D1881" w:rsidRDefault="00771939" w:rsidP="000D1881">
      <w:pPr>
        <w:tabs>
          <w:tab w:val="left" w:pos="284"/>
        </w:tabs>
        <w:ind w:left="851" w:hanging="851"/>
        <w:jc w:val="both"/>
        <w:rPr>
          <w:b/>
          <w:sz w:val="22"/>
        </w:rPr>
      </w:pPr>
      <w:r>
        <w:rPr>
          <w:sz w:val="22"/>
        </w:rPr>
        <w:t>4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zhotovitel</w:t>
      </w:r>
      <w:r w:rsidR="000D1881">
        <w:rPr>
          <w:sz w:val="22"/>
        </w:rPr>
        <w:t>e odstoupit od smlouvy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267E318E" w14:textId="53B7817F" w:rsidR="007B4BFE" w:rsidRPr="007B4BFE" w:rsidRDefault="000D1881" w:rsidP="007B4BFE">
      <w:pPr>
        <w:spacing w:after="120"/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 dohodnutého platebního režimu delším, </w:t>
      </w:r>
      <w:r w:rsidRPr="00FA7D8C">
        <w:rPr>
          <w:sz w:val="22"/>
        </w:rPr>
        <w:t>jak 30 dní počítaného ode dne jejich splatnosti</w:t>
      </w:r>
      <w:r w:rsidR="008038CE">
        <w:rPr>
          <w:sz w:val="22"/>
        </w:rPr>
        <w:t>.</w:t>
      </w:r>
    </w:p>
    <w:p w14:paraId="0D02052F" w14:textId="77777777" w:rsidR="000D1881" w:rsidRDefault="000D1881" w:rsidP="001C2B1A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zaniká ke dni účinnosti odstoupení. Odstoupení od smlouvy se však nedotýká nároku na náhradu škody, pokud nebylo důvodem vzniku škody uplatnění "vyšší moci" a smluvních pokut vzniklých porušením smlouvy;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této smlouvy na základě ujednání 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56F02C2E" w:rsidR="000D1881" w:rsidRDefault="007B4BFE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472BBDE9" w:rsidR="000D1881" w:rsidRDefault="007B4BFE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4285F34E" w:rsidR="000D1881" w:rsidRDefault="007B4BFE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vyzve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je povinen do 3 dnů od obdržení vyzvání zahájit "dílčí přejímací řízení";</w:t>
      </w:r>
    </w:p>
    <w:p w14:paraId="60EE8D96" w14:textId="0235123C" w:rsidR="000D1881" w:rsidRDefault="007B4BFE" w:rsidP="00F567EF">
      <w:pPr>
        <w:tabs>
          <w:tab w:val="left" w:pos="709"/>
        </w:tabs>
        <w:spacing w:after="120"/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uhradí </w:t>
      </w:r>
      <w:r w:rsidR="00CB260D">
        <w:rPr>
          <w:sz w:val="22"/>
        </w:rPr>
        <w:t>zhotovitel</w:t>
      </w:r>
      <w:r w:rsidR="000D1881">
        <w:rPr>
          <w:sz w:val="22"/>
        </w:rPr>
        <w:t>i provedené práce do doby odstoupení od smlouvy na základě vystavené faktury.</w:t>
      </w:r>
    </w:p>
    <w:p w14:paraId="26955076" w14:textId="6BCF8CA8" w:rsidR="000D1881" w:rsidRDefault="000D1881" w:rsidP="001C2B1A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 xml:space="preserve">m dle výše uvedeného v postupu ke shodě a 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3048DCA4" w14:textId="77777777" w:rsidR="008D0617" w:rsidRDefault="008D0617" w:rsidP="008D0617">
      <w:pPr>
        <w:ind w:left="284"/>
        <w:jc w:val="both"/>
        <w:rPr>
          <w:sz w:val="22"/>
        </w:rPr>
      </w:pPr>
    </w:p>
    <w:p w14:paraId="76454748" w14:textId="77777777" w:rsidR="008D0617" w:rsidRDefault="008D0617" w:rsidP="008D0617">
      <w:pPr>
        <w:ind w:left="284"/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66AAA197" w:rsidR="000D1881" w:rsidRDefault="000D1881" w:rsidP="000D1881">
      <w:pPr>
        <w:pStyle w:val="Zkladntext"/>
        <w:jc w:val="both"/>
        <w:rPr>
          <w:b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A4ED185" w14:textId="77777777" w:rsidR="000D1881" w:rsidRDefault="000D1881" w:rsidP="000D1881">
      <w:pPr>
        <w:pStyle w:val="Nadpis4"/>
        <w:rPr>
          <w:sz w:val="22"/>
        </w:rPr>
      </w:pPr>
    </w:p>
    <w:p w14:paraId="4B0D65DF" w14:textId="77777777" w:rsidR="008F17A2" w:rsidRDefault="008F17A2" w:rsidP="008F17A2"/>
    <w:p w14:paraId="5C09EA3C" w14:textId="77777777" w:rsidR="008F17A2" w:rsidRPr="008F17A2" w:rsidRDefault="008F17A2" w:rsidP="008F17A2"/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77777777" w:rsidR="000D1881" w:rsidRDefault="009B16B7" w:rsidP="000D1881">
      <w:pPr>
        <w:pStyle w:val="Zkladntextodsazen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DB3BC09" w14:textId="77777777" w:rsidR="000D1881" w:rsidRDefault="000D1881" w:rsidP="000D1881">
      <w:pPr>
        <w:pStyle w:val="Zkladntextodsazen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185D3BD9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BCDB877" w14:textId="77777777" w:rsidR="000D1881" w:rsidRDefault="000D1881" w:rsidP="000D1881">
      <w:pPr>
        <w:rPr>
          <w:sz w:val="22"/>
        </w:rPr>
      </w:pPr>
    </w:p>
    <w:p w14:paraId="2BC440E9" w14:textId="77777777" w:rsidR="00CE4A84" w:rsidRDefault="00CE4A84" w:rsidP="00BC048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</w:rPr>
      </w:pPr>
      <w:r w:rsidRPr="00CE4A84">
        <w:rPr>
          <w:sz w:val="22"/>
        </w:rPr>
        <w:t>Smluvní strany prohlašují, že obsah této smlouvy nepovažují za obchodní tajemství dle § 504 zákona č. 89/2012 Sb., občanský zákoník, a dále souhlasí s případným zveřejněním jejího textu v 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příkazce v zákonné lhůtě odešle tuto smlouvu k řádnému uveřejnění do registru smluv vedeného Ministerstvem vnitra ČR.</w:t>
      </w:r>
    </w:p>
    <w:p w14:paraId="1357F5AE" w14:textId="77777777" w:rsidR="00CE4A84" w:rsidRDefault="00CE4A84" w:rsidP="00BC048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</w:rPr>
      </w:pPr>
    </w:p>
    <w:p w14:paraId="60342935" w14:textId="22FB0768" w:rsidR="00BC0489" w:rsidRPr="003A1532" w:rsidRDefault="00CB260D" w:rsidP="00BC048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0B4784" w:rsidRPr="000B4784">
        <w:rPr>
          <w:sz w:val="22"/>
          <w:szCs w:val="22"/>
        </w:rPr>
        <w:t xml:space="preserve"> souhlasí se zpracováním osobních údajů v souladu </w:t>
      </w:r>
      <w:r w:rsidR="00BC0489" w:rsidRPr="003A1532">
        <w:rPr>
          <w:sz w:val="22"/>
          <w:szCs w:val="22"/>
        </w:rPr>
        <w:t xml:space="preserve">s Nařízením Evropského parlamentu a Rady </w:t>
      </w:r>
      <w:r w:rsidR="008150A9">
        <w:rPr>
          <w:sz w:val="22"/>
          <w:szCs w:val="22"/>
        </w:rPr>
        <w:t xml:space="preserve">2016/679, </w:t>
      </w:r>
      <w:r w:rsidR="00BC0489" w:rsidRPr="003A1532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32BFF5DD" w14:textId="567EF970" w:rsidR="000B4784" w:rsidRPr="000B4784" w:rsidRDefault="000B4784" w:rsidP="000B478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0947F695" w14:textId="2B7907FA" w:rsidR="000D1881" w:rsidRDefault="000D1881" w:rsidP="00D71F8B">
      <w:pPr>
        <w:pStyle w:val="Zkladntextodsazen"/>
        <w:spacing w:before="60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>m výsledek činnosti chráněný právem průmyslového či jiného duševního vlastnictví a uplatní</w:t>
      </w:r>
      <w:r w:rsidR="00623B5C">
        <w:rPr>
          <w:i w:val="0"/>
        </w:rPr>
        <w:t xml:space="preserve"> </w:t>
      </w:r>
      <w:r>
        <w:rPr>
          <w:i w:val="0"/>
        </w:rPr>
        <w:t>-</w:t>
      </w:r>
      <w:r w:rsidR="00DA5DD8">
        <w:rPr>
          <w:i w:val="0"/>
        </w:rPr>
        <w:t xml:space="preserve"> </w:t>
      </w:r>
      <w:r>
        <w:rPr>
          <w:i w:val="0"/>
        </w:rPr>
        <w:t xml:space="preserve">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61C34D0" w14:textId="77777777" w:rsidR="00451B48" w:rsidRDefault="00451B48" w:rsidP="00113B43"/>
    <w:p w14:paraId="2322D71F" w14:textId="77777777" w:rsidR="000B4784" w:rsidRPr="00113B43" w:rsidRDefault="000B4784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3E4AEC6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5B5CD123" w14:textId="77777777" w:rsidR="000D1881" w:rsidRDefault="000D1881" w:rsidP="000D1881">
      <w:pPr>
        <w:rPr>
          <w:sz w:val="22"/>
        </w:rPr>
      </w:pPr>
    </w:p>
    <w:p w14:paraId="12D006C1" w14:textId="3601A5DE" w:rsidR="000D1881" w:rsidRDefault="000D1881" w:rsidP="000D1881">
      <w:pPr>
        <w:pStyle w:val="Zkladntext2"/>
        <w:rPr>
          <w:snapToGrid/>
          <w:sz w:val="22"/>
        </w:rPr>
      </w:pPr>
      <w:r>
        <w:rPr>
          <w:snapToGrid/>
          <w:sz w:val="22"/>
        </w:rPr>
        <w:t xml:space="preserve">Za případy vyšší moci jsou považovány takové neobvyklé okolnosti, které brání trvale nebo dočasné plnění smlouvou stanovených povinností, které nastanou po nabytí platnosti smlouvy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0D1881">
      <w:pPr>
        <w:pStyle w:val="Nadpis5"/>
        <w:spacing w:before="6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7E9B5D9D" w14:textId="6CDFFDB4" w:rsidR="000D1881" w:rsidRDefault="000D1881" w:rsidP="000D1881">
      <w:pPr>
        <w:pStyle w:val="Zkladntext"/>
        <w:spacing w:before="60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29634A9F" w14:textId="77777777" w:rsidR="000D1881" w:rsidRDefault="000D1881" w:rsidP="000D1881">
      <w:pPr>
        <w:pStyle w:val="Zkladntext"/>
        <w:spacing w:before="60"/>
        <w:jc w:val="both"/>
        <w:rPr>
          <w:sz w:val="22"/>
        </w:rPr>
      </w:pPr>
    </w:p>
    <w:p w14:paraId="61326F88" w14:textId="77777777" w:rsidR="00451B48" w:rsidRDefault="00451B48" w:rsidP="000D1881">
      <w:pPr>
        <w:pStyle w:val="Nadpis5"/>
        <w:ind w:left="0" w:firstLine="0"/>
        <w:rPr>
          <w:sz w:val="22"/>
        </w:rPr>
      </w:pPr>
    </w:p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2B8F59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4CB242D3" w14:textId="77777777" w:rsidR="000D1881" w:rsidRDefault="000D1881" w:rsidP="000D1881">
      <w:pPr>
        <w:rPr>
          <w:sz w:val="22"/>
        </w:rPr>
      </w:pPr>
    </w:p>
    <w:p w14:paraId="6DBA6F7E" w14:textId="77777777" w:rsidR="000D1881" w:rsidRDefault="000D1881" w:rsidP="000D1881">
      <w:pPr>
        <w:pStyle w:val="Nadpis5"/>
        <w:rPr>
          <w:b w:val="0"/>
          <w:sz w:val="22"/>
        </w:rPr>
      </w:pPr>
      <w:r>
        <w:rPr>
          <w:b w:val="0"/>
          <w:sz w:val="22"/>
        </w:rPr>
        <w:t>Smluvní vztah upravený 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 platných v České republice.</w:t>
      </w:r>
    </w:p>
    <w:p w14:paraId="2454229F" w14:textId="77777777" w:rsidR="000D1881" w:rsidRDefault="00DC4F24" w:rsidP="00CF15FC">
      <w:pPr>
        <w:pStyle w:val="Textvbloku"/>
        <w:spacing w:before="120"/>
        <w:ind w:right="-91"/>
        <w:rPr>
          <w:sz w:val="22"/>
        </w:rPr>
      </w:pPr>
      <w:r>
        <w:rPr>
          <w:sz w:val="22"/>
        </w:rPr>
        <w:t>Ve věcech výslovně neupravených touto smlouvou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C661B55" w14:textId="77777777" w:rsidR="00B249C8" w:rsidRDefault="00B249C8" w:rsidP="00CF15FC">
      <w:pPr>
        <w:pStyle w:val="Textvbloku"/>
        <w:spacing w:before="120"/>
        <w:ind w:right="-91"/>
        <w:rPr>
          <w:sz w:val="22"/>
        </w:rPr>
      </w:pPr>
    </w:p>
    <w:p w14:paraId="04337B4D" w14:textId="77777777" w:rsidR="00B249C8" w:rsidRDefault="00B249C8" w:rsidP="00CF15FC">
      <w:pPr>
        <w:pStyle w:val="Textvbloku"/>
        <w:spacing w:before="120"/>
        <w:ind w:right="-91"/>
        <w:rPr>
          <w:sz w:val="22"/>
        </w:rPr>
      </w:pPr>
    </w:p>
    <w:p w14:paraId="460DF045" w14:textId="77777777" w:rsidR="00B249C8" w:rsidRDefault="00B249C8" w:rsidP="00CF15FC">
      <w:pPr>
        <w:pStyle w:val="Textvbloku"/>
        <w:spacing w:before="120"/>
        <w:ind w:right="-91"/>
        <w:rPr>
          <w:sz w:val="22"/>
        </w:rPr>
      </w:pPr>
    </w:p>
    <w:p w14:paraId="4AC0EC54" w14:textId="77777777" w:rsidR="009B16B7" w:rsidRDefault="009B16B7" w:rsidP="00CF15FC">
      <w:pPr>
        <w:pStyle w:val="Textvbloku"/>
        <w:spacing w:before="120"/>
        <w:ind w:right="-91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77777777" w:rsidR="000D1881" w:rsidRDefault="000D1881" w:rsidP="000D1881">
      <w:pPr>
        <w:rPr>
          <w:sz w:val="22"/>
        </w:rPr>
      </w:pPr>
    </w:p>
    <w:p w14:paraId="49092C23" w14:textId="77777777" w:rsidR="007B4BFE" w:rsidRDefault="007B4BFE" w:rsidP="000D1881">
      <w:pPr>
        <w:rPr>
          <w:sz w:val="22"/>
        </w:rPr>
      </w:pPr>
    </w:p>
    <w:p w14:paraId="7FEF1839" w14:textId="77777777" w:rsidR="007B4BFE" w:rsidRDefault="007B4BFE" w:rsidP="000D1881">
      <w:pPr>
        <w:rPr>
          <w:sz w:val="22"/>
        </w:rPr>
      </w:pPr>
    </w:p>
    <w:p w14:paraId="57948B04" w14:textId="77777777" w:rsidR="00AF6757" w:rsidRDefault="00AF6757" w:rsidP="000D1881">
      <w:pPr>
        <w:rPr>
          <w:sz w:val="22"/>
        </w:rPr>
      </w:pPr>
    </w:p>
    <w:p w14:paraId="78A60193" w14:textId="77777777" w:rsidR="00AF6757" w:rsidRDefault="00AF6757" w:rsidP="000D1881">
      <w:pPr>
        <w:rPr>
          <w:sz w:val="22"/>
        </w:rPr>
      </w:pPr>
    </w:p>
    <w:p w14:paraId="13975E8A" w14:textId="77777777" w:rsidR="00AF6757" w:rsidRDefault="00AF6757" w:rsidP="000D1881">
      <w:pPr>
        <w:rPr>
          <w:sz w:val="22"/>
        </w:rPr>
      </w:pPr>
    </w:p>
    <w:p w14:paraId="6BC7A696" w14:textId="0926212D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5A8CEC30" w14:textId="003D59B3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</w:t>
      </w:r>
      <w:r w:rsidR="007B4BFE">
        <w:rPr>
          <w:sz w:val="22"/>
        </w:rPr>
        <w:t> Uherském Brodě</w:t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bookmarkStart w:id="9" w:name="_GoBack"/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bookmarkEnd w:id="9"/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</w:t>
      </w:r>
      <w:r w:rsidR="007B4BFE">
        <w:rPr>
          <w:sz w:val="22"/>
        </w:rPr>
        <w:tab/>
      </w:r>
      <w:r w:rsidRPr="00891FC2">
        <w:rPr>
          <w:sz w:val="22"/>
        </w:rPr>
        <w:t xml:space="preserve">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2C98E2B1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 xml:space="preserve">Za 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</w:t>
      </w:r>
      <w:r w:rsidR="007B4BFE">
        <w:rPr>
          <w:sz w:val="22"/>
        </w:rPr>
        <w:tab/>
      </w:r>
      <w:r w:rsidR="007B4BFE">
        <w:rPr>
          <w:sz w:val="22"/>
        </w:rPr>
        <w:tab/>
      </w:r>
      <w:r w:rsidRPr="00891FC2">
        <w:rPr>
          <w:sz w:val="22"/>
        </w:rPr>
        <w:t>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619C7472" w:rsidR="00891FC2" w:rsidRPr="00A00467" w:rsidRDefault="00A00467" w:rsidP="00A00467">
      <w:pPr>
        <w:spacing w:line="288" w:lineRule="auto"/>
        <w:rPr>
          <w:rFonts w:eastAsia="Calibri"/>
          <w:b/>
          <w:sz w:val="22"/>
          <w:szCs w:val="24"/>
        </w:rPr>
      </w:pPr>
      <w:r w:rsidRPr="00A00467">
        <w:rPr>
          <w:rFonts w:eastAsia="Calibri"/>
          <w:b/>
          <w:sz w:val="22"/>
          <w:szCs w:val="24"/>
        </w:rPr>
        <w:t>CPA DELFÍN, příspěvkovou organizaci</w:t>
      </w:r>
      <w:r>
        <w:rPr>
          <w:rFonts w:eastAsia="Calibri"/>
          <w:b/>
          <w:sz w:val="22"/>
          <w:szCs w:val="24"/>
        </w:rPr>
        <w:tab/>
      </w:r>
      <w:r>
        <w:rPr>
          <w:rFonts w:eastAsia="Calibri"/>
          <w:b/>
          <w:sz w:val="22"/>
          <w:szCs w:val="24"/>
        </w:rPr>
        <w:tab/>
      </w:r>
      <w:r>
        <w:rPr>
          <w:rFonts w:eastAsia="Calibri"/>
          <w:b/>
          <w:sz w:val="22"/>
          <w:szCs w:val="24"/>
        </w:rPr>
        <w:tab/>
      </w:r>
      <w:r w:rsidR="00891FC2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891FC2" w:rsidRPr="00891FC2">
        <w:rPr>
          <w:b/>
          <w:sz w:val="22"/>
        </w:rPr>
      </w:r>
      <w:r w:rsidR="00891FC2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74C4A220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4CA6E0BF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="007B4BFE">
        <w:rPr>
          <w:sz w:val="22"/>
        </w:rPr>
        <w:tab/>
      </w:r>
      <w:r w:rsidRPr="00891FC2">
        <w:rPr>
          <w:sz w:val="22"/>
        </w:rPr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99B8D06" w:rsidR="00891FC2" w:rsidRPr="00891FC2" w:rsidRDefault="007B4BFE" w:rsidP="00891FC2">
      <w:pPr>
        <w:pStyle w:val="Textvbloku"/>
        <w:rPr>
          <w:bCs/>
          <w:sz w:val="22"/>
        </w:rPr>
      </w:pPr>
      <w:r w:rsidRPr="007B4BFE">
        <w:rPr>
          <w:sz w:val="22"/>
        </w:rPr>
        <w:t>Mgr. Vlastimil Šmíd, ředitel</w:t>
      </w:r>
      <w:r w:rsidR="00891FC2" w:rsidRPr="00891FC2">
        <w:rPr>
          <w:sz w:val="22"/>
        </w:rPr>
        <w:t xml:space="preserve">                       </w:t>
      </w:r>
      <w:r>
        <w:rPr>
          <w:sz w:val="22"/>
        </w:rPr>
        <w:t xml:space="preserve">                          </w:t>
      </w:r>
      <w:r>
        <w:rPr>
          <w:sz w:val="22"/>
        </w:rPr>
        <w:tab/>
      </w:r>
      <w:r w:rsidR="00891FC2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="00891FC2" w:rsidRPr="00891FC2">
        <w:rPr>
          <w:sz w:val="22"/>
        </w:rPr>
      </w:r>
      <w:r w:rsidR="00891FC2"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27A006B5" w14:textId="77777777" w:rsidR="00891FC2" w:rsidRDefault="00891FC2" w:rsidP="000D1881">
      <w:pPr>
        <w:pStyle w:val="Textvbloku"/>
        <w:rPr>
          <w:sz w:val="22"/>
        </w:rPr>
      </w:pPr>
    </w:p>
    <w:sectPr w:rsidR="00891FC2" w:rsidSect="00F91892">
      <w:headerReference w:type="default" r:id="rId9"/>
      <w:footerReference w:type="default" r:id="rId10"/>
      <w:pgSz w:w="12240" w:h="15840"/>
      <w:pgMar w:top="993" w:right="1417" w:bottom="1417" w:left="1418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E7BACB" w16cid:durableId="2069858D"/>
  <w16cid:commentId w16cid:paraId="5996D197" w16cid:durableId="20698523"/>
  <w16cid:commentId w16cid:paraId="12E4EBCF" w16cid:durableId="206985AD"/>
  <w16cid:commentId w16cid:paraId="09040090" w16cid:durableId="2020F564"/>
  <w16cid:commentId w16cid:paraId="23146C55" w16cid:durableId="20698525"/>
  <w16cid:commentId w16cid:paraId="32DB0BD2" w16cid:durableId="20698526"/>
  <w16cid:commentId w16cid:paraId="0713FF59" w16cid:durableId="206985D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A9B36" w14:textId="77777777" w:rsidR="005B01D6" w:rsidRDefault="005B01D6">
      <w:r>
        <w:separator/>
      </w:r>
    </w:p>
  </w:endnote>
  <w:endnote w:type="continuationSeparator" w:id="0">
    <w:p w14:paraId="71CD5CF6" w14:textId="77777777" w:rsidR="005B01D6" w:rsidRDefault="005B0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DAFC5" w14:textId="38700EA2" w:rsidR="006B6D99" w:rsidRDefault="006B6D99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4608E">
      <w:rPr>
        <w:rStyle w:val="slostrnky"/>
        <w:noProof/>
      </w:rPr>
      <w:t>20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C9E2B" w14:textId="77777777" w:rsidR="005B01D6" w:rsidRDefault="005B01D6">
      <w:r>
        <w:separator/>
      </w:r>
    </w:p>
  </w:footnote>
  <w:footnote w:type="continuationSeparator" w:id="0">
    <w:p w14:paraId="3BBB0FFF" w14:textId="77777777" w:rsidR="005B01D6" w:rsidRDefault="005B0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92C33" w14:textId="46E4F561" w:rsidR="006B6D99" w:rsidRDefault="006B6D99" w:rsidP="00E039F2">
    <w:pPr>
      <w:pStyle w:val="Zhlav"/>
      <w:tabs>
        <w:tab w:val="clear" w:pos="9072"/>
      </w:tabs>
      <w:jc w:val="right"/>
    </w:pPr>
    <w:r>
      <w:tab/>
    </w:r>
    <w:r>
      <w:tab/>
    </w:r>
    <w:r>
      <w:tab/>
    </w:r>
    <w:r>
      <w:tab/>
      <w:t xml:space="preserve">příloha </w:t>
    </w:r>
    <w:r w:rsidRPr="00E039F2">
      <w:t>č. 3 ZD</w:t>
    </w:r>
  </w:p>
  <w:p w14:paraId="25D9A26E" w14:textId="77777777" w:rsidR="006B6D99" w:rsidRDefault="006B6D99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7E3E2C"/>
    <w:multiLevelType w:val="hybridMultilevel"/>
    <w:tmpl w:val="002A9DA2"/>
    <w:lvl w:ilvl="0" w:tplc="8BD61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6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1DE1333"/>
    <w:multiLevelType w:val="hybridMultilevel"/>
    <w:tmpl w:val="DA2EB9AC"/>
    <w:lvl w:ilvl="0" w:tplc="6DAA6EAC">
      <w:start w:val="1"/>
      <w:numFmt w:val="lowerLetter"/>
      <w:lvlText w:val="%1)"/>
      <w:lvlJc w:val="left"/>
      <w:pPr>
        <w:ind w:left="1096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9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A2362"/>
    <w:multiLevelType w:val="hybridMultilevel"/>
    <w:tmpl w:val="F35EF96C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BD3FBB"/>
    <w:multiLevelType w:val="hybridMultilevel"/>
    <w:tmpl w:val="14CE97DC"/>
    <w:lvl w:ilvl="0" w:tplc="4C82AE9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3B7AFC"/>
    <w:multiLevelType w:val="singleLevel"/>
    <w:tmpl w:val="78DAA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95979AB"/>
    <w:multiLevelType w:val="hybridMultilevel"/>
    <w:tmpl w:val="D6064796"/>
    <w:lvl w:ilvl="0" w:tplc="25B04298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673407"/>
    <w:multiLevelType w:val="hybridMultilevel"/>
    <w:tmpl w:val="EB4686C4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7675886"/>
    <w:multiLevelType w:val="multilevel"/>
    <w:tmpl w:val="760045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8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0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2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7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5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6"/>
  </w:num>
  <w:num w:numId="2">
    <w:abstractNumId w:val="7"/>
  </w:num>
  <w:num w:numId="3">
    <w:abstractNumId w:val="11"/>
  </w:num>
  <w:num w:numId="4">
    <w:abstractNumId w:val="37"/>
  </w:num>
  <w:num w:numId="5">
    <w:abstractNumId w:val="14"/>
  </w:num>
  <w:num w:numId="6">
    <w:abstractNumId w:val="40"/>
  </w:num>
  <w:num w:numId="7">
    <w:abstractNumId w:val="32"/>
  </w:num>
  <w:num w:numId="8">
    <w:abstractNumId w:val="28"/>
  </w:num>
  <w:num w:numId="9">
    <w:abstractNumId w:val="31"/>
  </w:num>
  <w:num w:numId="10">
    <w:abstractNumId w:val="13"/>
  </w:num>
  <w:num w:numId="11">
    <w:abstractNumId w:val="41"/>
  </w:num>
  <w:num w:numId="12">
    <w:abstractNumId w:val="25"/>
  </w:num>
  <w:num w:numId="13">
    <w:abstractNumId w:val="43"/>
  </w:num>
  <w:num w:numId="14">
    <w:abstractNumId w:val="20"/>
  </w:num>
  <w:num w:numId="15">
    <w:abstractNumId w:val="46"/>
  </w:num>
  <w:num w:numId="16">
    <w:abstractNumId w:val="10"/>
  </w:num>
  <w:num w:numId="17">
    <w:abstractNumId w:val="4"/>
  </w:num>
  <w:num w:numId="18">
    <w:abstractNumId w:val="19"/>
  </w:num>
  <w:num w:numId="19">
    <w:abstractNumId w:val="1"/>
  </w:num>
  <w:num w:numId="20">
    <w:abstractNumId w:val="39"/>
  </w:num>
  <w:num w:numId="21">
    <w:abstractNumId w:val="2"/>
  </w:num>
  <w:num w:numId="22">
    <w:abstractNumId w:val="0"/>
  </w:num>
  <w:num w:numId="23">
    <w:abstractNumId w:val="18"/>
  </w:num>
  <w:num w:numId="24">
    <w:abstractNumId w:val="30"/>
  </w:num>
  <w:num w:numId="25">
    <w:abstractNumId w:val="35"/>
  </w:num>
  <w:num w:numId="26">
    <w:abstractNumId w:val="6"/>
  </w:num>
  <w:num w:numId="27">
    <w:abstractNumId w:val="24"/>
  </w:num>
  <w:num w:numId="28">
    <w:abstractNumId w:val="26"/>
  </w:num>
  <w:num w:numId="29">
    <w:abstractNumId w:val="5"/>
  </w:num>
  <w:num w:numId="30">
    <w:abstractNumId w:val="33"/>
  </w:num>
  <w:num w:numId="31">
    <w:abstractNumId w:val="29"/>
  </w:num>
  <w:num w:numId="32">
    <w:abstractNumId w:val="44"/>
  </w:num>
  <w:num w:numId="33">
    <w:abstractNumId w:val="17"/>
  </w:num>
  <w:num w:numId="34">
    <w:abstractNumId w:val="42"/>
  </w:num>
  <w:num w:numId="35">
    <w:abstractNumId w:val="38"/>
  </w:num>
  <w:num w:numId="36">
    <w:abstractNumId w:val="34"/>
  </w:num>
  <w:num w:numId="37">
    <w:abstractNumId w:val="22"/>
  </w:num>
  <w:num w:numId="38">
    <w:abstractNumId w:val="23"/>
  </w:num>
  <w:num w:numId="39">
    <w:abstractNumId w:val="45"/>
  </w:num>
  <w:num w:numId="40">
    <w:abstractNumId w:val="16"/>
  </w:num>
  <w:num w:numId="41">
    <w:abstractNumId w:val="15"/>
  </w:num>
  <w:num w:numId="42">
    <w:abstractNumId w:val="9"/>
  </w:num>
  <w:num w:numId="43">
    <w:abstractNumId w:val="21"/>
  </w:num>
  <w:num w:numId="44">
    <w:abstractNumId w:val="8"/>
  </w:num>
  <w:num w:numId="45">
    <w:abstractNumId w:val="3"/>
  </w:num>
  <w:num w:numId="46">
    <w:abstractNumId w:val="12"/>
  </w:num>
  <w:num w:numId="47">
    <w:abstractNumId w:val="2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ocumentProtection w:edit="forms" w:enforcement="1" w:cryptProviderType="rsaAES" w:cryptAlgorithmClass="hash" w:cryptAlgorithmType="typeAny" w:cryptAlgorithmSid="14" w:cryptSpinCount="100000" w:hash="ff6ppLg3KUveI/EUu9B95M9CFYBsYOj/mpvTIgEUCd7wpVtPEbr9lY1CrOeSIzyI4n8d1fgIaY7bygZg9zixew==" w:salt="WijBuhulFGIgCy9rXS6EA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81"/>
    <w:rsid w:val="00004BFC"/>
    <w:rsid w:val="00015140"/>
    <w:rsid w:val="00024EE3"/>
    <w:rsid w:val="0003013B"/>
    <w:rsid w:val="00052504"/>
    <w:rsid w:val="000615EB"/>
    <w:rsid w:val="000650F3"/>
    <w:rsid w:val="00074319"/>
    <w:rsid w:val="000768CE"/>
    <w:rsid w:val="000A6FD1"/>
    <w:rsid w:val="000B350D"/>
    <w:rsid w:val="000B373F"/>
    <w:rsid w:val="000B43DE"/>
    <w:rsid w:val="000B4784"/>
    <w:rsid w:val="000D1881"/>
    <w:rsid w:val="000E7EAC"/>
    <w:rsid w:val="000F2DBD"/>
    <w:rsid w:val="000F5C8E"/>
    <w:rsid w:val="00113B43"/>
    <w:rsid w:val="00115CFF"/>
    <w:rsid w:val="00117B2A"/>
    <w:rsid w:val="0012474F"/>
    <w:rsid w:val="00125988"/>
    <w:rsid w:val="001264B1"/>
    <w:rsid w:val="001307B9"/>
    <w:rsid w:val="00130921"/>
    <w:rsid w:val="001379C3"/>
    <w:rsid w:val="00153EA5"/>
    <w:rsid w:val="001651D8"/>
    <w:rsid w:val="00175828"/>
    <w:rsid w:val="00175AC0"/>
    <w:rsid w:val="00176AFB"/>
    <w:rsid w:val="00186B8E"/>
    <w:rsid w:val="0019531E"/>
    <w:rsid w:val="0019551E"/>
    <w:rsid w:val="001A2251"/>
    <w:rsid w:val="001B3EDB"/>
    <w:rsid w:val="001B5EC4"/>
    <w:rsid w:val="001C2B1A"/>
    <w:rsid w:val="001E53F4"/>
    <w:rsid w:val="001E7D9E"/>
    <w:rsid w:val="001F016D"/>
    <w:rsid w:val="002134CF"/>
    <w:rsid w:val="00220DF0"/>
    <w:rsid w:val="00224A7D"/>
    <w:rsid w:val="00226EF4"/>
    <w:rsid w:val="002305E3"/>
    <w:rsid w:val="00240C15"/>
    <w:rsid w:val="002427C6"/>
    <w:rsid w:val="00255559"/>
    <w:rsid w:val="00264EC5"/>
    <w:rsid w:val="0027034F"/>
    <w:rsid w:val="00273D1B"/>
    <w:rsid w:val="00274BB7"/>
    <w:rsid w:val="002822C5"/>
    <w:rsid w:val="00291DB5"/>
    <w:rsid w:val="00291F65"/>
    <w:rsid w:val="00294DBE"/>
    <w:rsid w:val="002952D4"/>
    <w:rsid w:val="002A2EE5"/>
    <w:rsid w:val="002A3162"/>
    <w:rsid w:val="002A446D"/>
    <w:rsid w:val="002B3D83"/>
    <w:rsid w:val="002B4264"/>
    <w:rsid w:val="002C27C6"/>
    <w:rsid w:val="002C4B01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549D7"/>
    <w:rsid w:val="00357ACA"/>
    <w:rsid w:val="003735E1"/>
    <w:rsid w:val="003802AD"/>
    <w:rsid w:val="00395437"/>
    <w:rsid w:val="003A3DE9"/>
    <w:rsid w:val="003A4AB3"/>
    <w:rsid w:val="003B6946"/>
    <w:rsid w:val="003C16BD"/>
    <w:rsid w:val="003C211B"/>
    <w:rsid w:val="003C28BB"/>
    <w:rsid w:val="003D3F22"/>
    <w:rsid w:val="003F599E"/>
    <w:rsid w:val="003F7499"/>
    <w:rsid w:val="00403263"/>
    <w:rsid w:val="004044ED"/>
    <w:rsid w:val="00404C96"/>
    <w:rsid w:val="00413929"/>
    <w:rsid w:val="00417E4A"/>
    <w:rsid w:val="004302D2"/>
    <w:rsid w:val="00436DEC"/>
    <w:rsid w:val="00451B48"/>
    <w:rsid w:val="004576D5"/>
    <w:rsid w:val="0047146E"/>
    <w:rsid w:val="004854A5"/>
    <w:rsid w:val="00491532"/>
    <w:rsid w:val="004A0EDC"/>
    <w:rsid w:val="004A279E"/>
    <w:rsid w:val="004A468F"/>
    <w:rsid w:val="004B54B3"/>
    <w:rsid w:val="004B7FF4"/>
    <w:rsid w:val="004C24E2"/>
    <w:rsid w:val="004D0C42"/>
    <w:rsid w:val="004F23D3"/>
    <w:rsid w:val="004F4663"/>
    <w:rsid w:val="004F53D9"/>
    <w:rsid w:val="004F7B8C"/>
    <w:rsid w:val="00502F54"/>
    <w:rsid w:val="00502F80"/>
    <w:rsid w:val="00505332"/>
    <w:rsid w:val="00505FDA"/>
    <w:rsid w:val="005133AC"/>
    <w:rsid w:val="005235CC"/>
    <w:rsid w:val="0052686B"/>
    <w:rsid w:val="005333C2"/>
    <w:rsid w:val="005345CF"/>
    <w:rsid w:val="00537926"/>
    <w:rsid w:val="00544B9E"/>
    <w:rsid w:val="00556CD0"/>
    <w:rsid w:val="00584664"/>
    <w:rsid w:val="00586A14"/>
    <w:rsid w:val="005A1289"/>
    <w:rsid w:val="005A2EBA"/>
    <w:rsid w:val="005B01D6"/>
    <w:rsid w:val="005C2E8B"/>
    <w:rsid w:val="005F374D"/>
    <w:rsid w:val="00605E42"/>
    <w:rsid w:val="006109BE"/>
    <w:rsid w:val="006145CD"/>
    <w:rsid w:val="006203AE"/>
    <w:rsid w:val="00623B5C"/>
    <w:rsid w:val="0062421A"/>
    <w:rsid w:val="006254AA"/>
    <w:rsid w:val="00632A49"/>
    <w:rsid w:val="006436E7"/>
    <w:rsid w:val="00646BBF"/>
    <w:rsid w:val="006762FF"/>
    <w:rsid w:val="00687E70"/>
    <w:rsid w:val="006929B1"/>
    <w:rsid w:val="0069565D"/>
    <w:rsid w:val="006A1066"/>
    <w:rsid w:val="006A7701"/>
    <w:rsid w:val="006B3257"/>
    <w:rsid w:val="006B5A72"/>
    <w:rsid w:val="006B6D99"/>
    <w:rsid w:val="006C5478"/>
    <w:rsid w:val="006C72AF"/>
    <w:rsid w:val="006D22DC"/>
    <w:rsid w:val="006E3386"/>
    <w:rsid w:val="006E3991"/>
    <w:rsid w:val="006E7FDE"/>
    <w:rsid w:val="006F3B7F"/>
    <w:rsid w:val="006F4720"/>
    <w:rsid w:val="006F51F9"/>
    <w:rsid w:val="006F7C06"/>
    <w:rsid w:val="0070640B"/>
    <w:rsid w:val="007264DA"/>
    <w:rsid w:val="00726EF4"/>
    <w:rsid w:val="00727A86"/>
    <w:rsid w:val="00740D29"/>
    <w:rsid w:val="00744114"/>
    <w:rsid w:val="00750511"/>
    <w:rsid w:val="007522D4"/>
    <w:rsid w:val="00754ED5"/>
    <w:rsid w:val="0076283E"/>
    <w:rsid w:val="0076492D"/>
    <w:rsid w:val="00771939"/>
    <w:rsid w:val="00773CB2"/>
    <w:rsid w:val="0077539E"/>
    <w:rsid w:val="00780AF8"/>
    <w:rsid w:val="00793AA9"/>
    <w:rsid w:val="007B49E9"/>
    <w:rsid w:val="007B4BFE"/>
    <w:rsid w:val="007D0A88"/>
    <w:rsid w:val="007D1AA6"/>
    <w:rsid w:val="007D2D4B"/>
    <w:rsid w:val="007E08C4"/>
    <w:rsid w:val="007E1101"/>
    <w:rsid w:val="007E35A5"/>
    <w:rsid w:val="007F5A98"/>
    <w:rsid w:val="00803052"/>
    <w:rsid w:val="008038CE"/>
    <w:rsid w:val="008150A9"/>
    <w:rsid w:val="00816CD4"/>
    <w:rsid w:val="00817B26"/>
    <w:rsid w:val="008270D8"/>
    <w:rsid w:val="00827D0A"/>
    <w:rsid w:val="008457BF"/>
    <w:rsid w:val="00850AE6"/>
    <w:rsid w:val="008547D0"/>
    <w:rsid w:val="00860FA4"/>
    <w:rsid w:val="0086127D"/>
    <w:rsid w:val="0086553D"/>
    <w:rsid w:val="0087008C"/>
    <w:rsid w:val="0087344E"/>
    <w:rsid w:val="00891FC2"/>
    <w:rsid w:val="008A1B7D"/>
    <w:rsid w:val="008A1BD3"/>
    <w:rsid w:val="008A5CD3"/>
    <w:rsid w:val="008A5E1F"/>
    <w:rsid w:val="008A5E65"/>
    <w:rsid w:val="008B74CE"/>
    <w:rsid w:val="008D0617"/>
    <w:rsid w:val="008E11F1"/>
    <w:rsid w:val="008E734C"/>
    <w:rsid w:val="008F17A2"/>
    <w:rsid w:val="008F3841"/>
    <w:rsid w:val="00902C2C"/>
    <w:rsid w:val="00905745"/>
    <w:rsid w:val="00922677"/>
    <w:rsid w:val="00937B02"/>
    <w:rsid w:val="00944049"/>
    <w:rsid w:val="009460D4"/>
    <w:rsid w:val="00946729"/>
    <w:rsid w:val="0094740B"/>
    <w:rsid w:val="009522D4"/>
    <w:rsid w:val="009640A3"/>
    <w:rsid w:val="0096522E"/>
    <w:rsid w:val="00972728"/>
    <w:rsid w:val="00976DA9"/>
    <w:rsid w:val="009842CA"/>
    <w:rsid w:val="00991D8E"/>
    <w:rsid w:val="0099334E"/>
    <w:rsid w:val="009A0E18"/>
    <w:rsid w:val="009A453C"/>
    <w:rsid w:val="009B16B7"/>
    <w:rsid w:val="009D139C"/>
    <w:rsid w:val="009D2EF4"/>
    <w:rsid w:val="009E08C7"/>
    <w:rsid w:val="009E7ABF"/>
    <w:rsid w:val="00A00467"/>
    <w:rsid w:val="00A05F3B"/>
    <w:rsid w:val="00A070C1"/>
    <w:rsid w:val="00A07F0A"/>
    <w:rsid w:val="00A11341"/>
    <w:rsid w:val="00A36E1A"/>
    <w:rsid w:val="00A4608E"/>
    <w:rsid w:val="00A70D33"/>
    <w:rsid w:val="00A73F94"/>
    <w:rsid w:val="00A92C37"/>
    <w:rsid w:val="00AB0FCD"/>
    <w:rsid w:val="00AB5146"/>
    <w:rsid w:val="00AC0B3D"/>
    <w:rsid w:val="00AF363A"/>
    <w:rsid w:val="00AF6757"/>
    <w:rsid w:val="00AF6B0F"/>
    <w:rsid w:val="00B000B1"/>
    <w:rsid w:val="00B0343A"/>
    <w:rsid w:val="00B05C4C"/>
    <w:rsid w:val="00B21A3F"/>
    <w:rsid w:val="00B23FC4"/>
    <w:rsid w:val="00B24387"/>
    <w:rsid w:val="00B249C8"/>
    <w:rsid w:val="00B266CC"/>
    <w:rsid w:val="00B36659"/>
    <w:rsid w:val="00B4163D"/>
    <w:rsid w:val="00B44693"/>
    <w:rsid w:val="00B44A36"/>
    <w:rsid w:val="00B45B2F"/>
    <w:rsid w:val="00B468A2"/>
    <w:rsid w:val="00B4754A"/>
    <w:rsid w:val="00B60C00"/>
    <w:rsid w:val="00B6593D"/>
    <w:rsid w:val="00B66BC7"/>
    <w:rsid w:val="00B809C6"/>
    <w:rsid w:val="00B90D81"/>
    <w:rsid w:val="00BA5093"/>
    <w:rsid w:val="00BA5F5A"/>
    <w:rsid w:val="00BB5760"/>
    <w:rsid w:val="00BC0489"/>
    <w:rsid w:val="00BC6665"/>
    <w:rsid w:val="00BE0CF9"/>
    <w:rsid w:val="00C07225"/>
    <w:rsid w:val="00C25F1B"/>
    <w:rsid w:val="00C30CE1"/>
    <w:rsid w:val="00C4323D"/>
    <w:rsid w:val="00C446FC"/>
    <w:rsid w:val="00C4798A"/>
    <w:rsid w:val="00C64A65"/>
    <w:rsid w:val="00C64F90"/>
    <w:rsid w:val="00C661C9"/>
    <w:rsid w:val="00C735A8"/>
    <w:rsid w:val="00C76AF4"/>
    <w:rsid w:val="00C92898"/>
    <w:rsid w:val="00C934A9"/>
    <w:rsid w:val="00C939B3"/>
    <w:rsid w:val="00C9631D"/>
    <w:rsid w:val="00CA0015"/>
    <w:rsid w:val="00CB1976"/>
    <w:rsid w:val="00CB260D"/>
    <w:rsid w:val="00CC2BFF"/>
    <w:rsid w:val="00CC44DE"/>
    <w:rsid w:val="00CC60A3"/>
    <w:rsid w:val="00CC6DAF"/>
    <w:rsid w:val="00CC7B18"/>
    <w:rsid w:val="00CD3E62"/>
    <w:rsid w:val="00CE4A84"/>
    <w:rsid w:val="00CF0DDA"/>
    <w:rsid w:val="00CF15FC"/>
    <w:rsid w:val="00D00A73"/>
    <w:rsid w:val="00D07517"/>
    <w:rsid w:val="00D07545"/>
    <w:rsid w:val="00D1299D"/>
    <w:rsid w:val="00D12DDC"/>
    <w:rsid w:val="00D4009D"/>
    <w:rsid w:val="00D47CCC"/>
    <w:rsid w:val="00D51EA4"/>
    <w:rsid w:val="00D54470"/>
    <w:rsid w:val="00D54C35"/>
    <w:rsid w:val="00D63E98"/>
    <w:rsid w:val="00D70BD6"/>
    <w:rsid w:val="00D71F8B"/>
    <w:rsid w:val="00D74A2E"/>
    <w:rsid w:val="00D757C7"/>
    <w:rsid w:val="00D7704B"/>
    <w:rsid w:val="00D86C65"/>
    <w:rsid w:val="00D87DC1"/>
    <w:rsid w:val="00D97B36"/>
    <w:rsid w:val="00D97D09"/>
    <w:rsid w:val="00DA34A4"/>
    <w:rsid w:val="00DA5DD8"/>
    <w:rsid w:val="00DB0732"/>
    <w:rsid w:val="00DC30D7"/>
    <w:rsid w:val="00DC4F24"/>
    <w:rsid w:val="00DD2437"/>
    <w:rsid w:val="00DD786F"/>
    <w:rsid w:val="00DF3F22"/>
    <w:rsid w:val="00E01AA5"/>
    <w:rsid w:val="00E02E66"/>
    <w:rsid w:val="00E039F2"/>
    <w:rsid w:val="00E05F66"/>
    <w:rsid w:val="00E10552"/>
    <w:rsid w:val="00E25EFB"/>
    <w:rsid w:val="00E26560"/>
    <w:rsid w:val="00E27221"/>
    <w:rsid w:val="00E32881"/>
    <w:rsid w:val="00E34C1C"/>
    <w:rsid w:val="00E37278"/>
    <w:rsid w:val="00E5768C"/>
    <w:rsid w:val="00E63706"/>
    <w:rsid w:val="00E71EEF"/>
    <w:rsid w:val="00E72685"/>
    <w:rsid w:val="00E73E4C"/>
    <w:rsid w:val="00E7714F"/>
    <w:rsid w:val="00E87690"/>
    <w:rsid w:val="00E90DA2"/>
    <w:rsid w:val="00E92472"/>
    <w:rsid w:val="00E9555B"/>
    <w:rsid w:val="00E960D6"/>
    <w:rsid w:val="00EA062F"/>
    <w:rsid w:val="00EB105F"/>
    <w:rsid w:val="00EB16E6"/>
    <w:rsid w:val="00EC016D"/>
    <w:rsid w:val="00EC6021"/>
    <w:rsid w:val="00ED53B5"/>
    <w:rsid w:val="00EE742F"/>
    <w:rsid w:val="00EE7A24"/>
    <w:rsid w:val="00F119E5"/>
    <w:rsid w:val="00F15FEC"/>
    <w:rsid w:val="00F21032"/>
    <w:rsid w:val="00F30344"/>
    <w:rsid w:val="00F3087A"/>
    <w:rsid w:val="00F4244B"/>
    <w:rsid w:val="00F44BBA"/>
    <w:rsid w:val="00F45D32"/>
    <w:rsid w:val="00F475BE"/>
    <w:rsid w:val="00F567EF"/>
    <w:rsid w:val="00F81A0A"/>
    <w:rsid w:val="00F82C60"/>
    <w:rsid w:val="00F91892"/>
    <w:rsid w:val="00FC2451"/>
    <w:rsid w:val="00FD082B"/>
    <w:rsid w:val="00FD2D8E"/>
    <w:rsid w:val="00FE1B67"/>
    <w:rsid w:val="00FE4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381F56"/>
  <w15:docId w15:val="{B2C8BEE4-47CE-427F-80AB-09165844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0D1BA-B446-4BAC-A9D9-FFCC4729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20</Pages>
  <Words>9333</Words>
  <Characters>55067</Characters>
  <Application>Microsoft Office Word</Application>
  <DocSecurity>0</DocSecurity>
  <Lines>458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Riesslerová Eva</cp:lastModifiedBy>
  <cp:revision>31</cp:revision>
  <cp:lastPrinted>2013-12-19T10:58:00Z</cp:lastPrinted>
  <dcterms:created xsi:type="dcterms:W3CDTF">2018-01-14T21:35:00Z</dcterms:created>
  <dcterms:modified xsi:type="dcterms:W3CDTF">2019-04-30T07:32:00Z</dcterms:modified>
</cp:coreProperties>
</file>